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B1" w:rsidRPr="009D2DE0" w:rsidRDefault="006C56B1" w:rsidP="006C56B1">
      <w:pPr>
        <w:pStyle w:val="FR1"/>
        <w:ind w:left="3969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:rsidR="006C56B1" w:rsidRPr="008666BE" w:rsidRDefault="006C56B1" w:rsidP="006C56B1">
      <w:pPr>
        <w:pStyle w:val="6"/>
        <w:rPr>
          <w:rFonts w:ascii="Times New Roman" w:hAnsi="Times New Roman"/>
          <w:sz w:val="24"/>
          <w:szCs w:val="24"/>
        </w:rPr>
      </w:pPr>
      <w:r w:rsidRPr="009D2DE0">
        <w:rPr>
          <w:rFonts w:ascii="Times New Roman" w:hAnsi="Times New Roman"/>
          <w:sz w:val="24"/>
          <w:szCs w:val="24"/>
        </w:rPr>
        <w:t>Інструкція п</w:t>
      </w:r>
      <w:r w:rsidR="00B1053C">
        <w:rPr>
          <w:rFonts w:ascii="Times New Roman" w:hAnsi="Times New Roman"/>
          <w:sz w:val="24"/>
          <w:szCs w:val="24"/>
        </w:rPr>
        <w:t>о застосуванню</w:t>
      </w:r>
    </w:p>
    <w:p w:rsidR="006C56B1" w:rsidRPr="00FB037B" w:rsidRDefault="00B44EFC" w:rsidP="006C56B1">
      <w:pPr>
        <w:ind w:left="2081" w:right="220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Дієтична добавка </w:t>
      </w:r>
      <w:r w:rsidR="00CC7D9D" w:rsidRPr="009D2DE0">
        <w:rPr>
          <w:b/>
          <w:sz w:val="24"/>
          <w:szCs w:val="24"/>
          <w:lang w:val="uk-UA"/>
        </w:rPr>
        <w:t>БІОЛАКТ</w:t>
      </w:r>
      <w:r w:rsidR="00CC7D9D" w:rsidRPr="009D2DE0">
        <w:rPr>
          <w:b/>
          <w:color w:val="000000"/>
          <w:sz w:val="24"/>
          <w:szCs w:val="24"/>
          <w:vertAlign w:val="superscript"/>
          <w:lang w:val="uk-UA"/>
        </w:rPr>
        <w:t>®</w:t>
      </w:r>
    </w:p>
    <w:p w:rsidR="006C56B1" w:rsidRPr="009D2DE0" w:rsidRDefault="00CC7D9D" w:rsidP="006C56B1">
      <w:pPr>
        <w:ind w:left="2087" w:right="2206"/>
        <w:jc w:val="center"/>
        <w:rPr>
          <w:b/>
          <w:i/>
          <w:sz w:val="24"/>
          <w:szCs w:val="24"/>
          <w:lang w:val="uk-UA"/>
        </w:rPr>
      </w:pPr>
      <w:r w:rsidRPr="009D2DE0">
        <w:rPr>
          <w:b/>
          <w:sz w:val="24"/>
          <w:szCs w:val="24"/>
          <w:lang w:val="uk-UA"/>
        </w:rPr>
        <w:t>(</w:t>
      </w:r>
      <w:r w:rsidRPr="009D2DE0">
        <w:rPr>
          <w:b/>
          <w:sz w:val="24"/>
          <w:szCs w:val="24"/>
          <w:lang w:val="en-US"/>
        </w:rPr>
        <w:t>BIOLACT</w:t>
      </w:r>
      <w:r w:rsidRPr="009D2DE0">
        <w:rPr>
          <w:b/>
          <w:color w:val="000000"/>
          <w:sz w:val="24"/>
          <w:szCs w:val="24"/>
          <w:vertAlign w:val="superscript"/>
          <w:lang w:val="uk-UA"/>
        </w:rPr>
        <w:t>®</w:t>
      </w:r>
      <w:r w:rsidRPr="009D2DE0">
        <w:rPr>
          <w:b/>
          <w:sz w:val="24"/>
          <w:szCs w:val="24"/>
          <w:lang w:val="uk-UA"/>
        </w:rPr>
        <w:t>)</w:t>
      </w:r>
    </w:p>
    <w:p w:rsidR="006C56B1" w:rsidRPr="00BF3CC0" w:rsidRDefault="006C56B1" w:rsidP="006C56B1">
      <w:pPr>
        <w:rPr>
          <w:sz w:val="24"/>
          <w:szCs w:val="24"/>
          <w:lang w:val="uk-UA"/>
        </w:rPr>
      </w:pPr>
      <w:r w:rsidRPr="00BF3CC0">
        <w:rPr>
          <w:sz w:val="24"/>
          <w:szCs w:val="24"/>
          <w:lang w:val="uk-UA"/>
        </w:rPr>
        <w:t xml:space="preserve">                                                                     </w:t>
      </w:r>
    </w:p>
    <w:p w:rsidR="004A3BF5" w:rsidRDefault="006C56B1" w:rsidP="00BA7929">
      <w:pPr>
        <w:pStyle w:val="a4"/>
        <w:spacing w:before="0" w:beforeAutospacing="0" w:after="0" w:afterAutospacing="0"/>
        <w:jc w:val="both"/>
        <w:rPr>
          <w:b/>
          <w:lang w:val="uk-UA"/>
        </w:rPr>
      </w:pPr>
      <w:r w:rsidRPr="00BF3CC0">
        <w:rPr>
          <w:b/>
          <w:lang w:val="uk-UA"/>
        </w:rPr>
        <w:t>СКЛАД</w:t>
      </w:r>
    </w:p>
    <w:p w:rsidR="006C56B1" w:rsidRPr="00BF3CC0" w:rsidRDefault="00A244C9" w:rsidP="00BA7929">
      <w:pPr>
        <w:pStyle w:val="a4"/>
        <w:spacing w:before="0" w:beforeAutospacing="0" w:after="0" w:afterAutospacing="0"/>
        <w:jc w:val="both"/>
        <w:rPr>
          <w:lang w:val="uk-UA"/>
        </w:rPr>
      </w:pPr>
      <w:r w:rsidRPr="00BF3CC0">
        <w:rPr>
          <w:lang w:val="uk-UA"/>
        </w:rPr>
        <w:t>жив</w:t>
      </w:r>
      <w:r>
        <w:rPr>
          <w:lang w:val="uk-UA"/>
        </w:rPr>
        <w:t>і</w:t>
      </w:r>
      <w:r w:rsidRPr="00BF3CC0">
        <w:rPr>
          <w:lang w:val="uk-UA"/>
        </w:rPr>
        <w:t xml:space="preserve"> ліофілізован</w:t>
      </w:r>
      <w:r>
        <w:rPr>
          <w:lang w:val="uk-UA"/>
        </w:rPr>
        <w:t>і</w:t>
      </w:r>
      <w:r w:rsidRPr="00BF3CC0">
        <w:rPr>
          <w:lang w:val="uk-UA"/>
        </w:rPr>
        <w:t xml:space="preserve"> пробіотичн</w:t>
      </w:r>
      <w:r>
        <w:rPr>
          <w:lang w:val="uk-UA"/>
        </w:rPr>
        <w:t>і</w:t>
      </w:r>
      <w:r w:rsidRPr="00BF3CC0">
        <w:rPr>
          <w:lang w:val="uk-UA"/>
        </w:rPr>
        <w:t xml:space="preserve"> бактері</w:t>
      </w:r>
      <w:r>
        <w:rPr>
          <w:lang w:val="uk-UA"/>
        </w:rPr>
        <w:t>ї</w:t>
      </w:r>
      <w:r w:rsidRPr="00BF3CC0">
        <w:rPr>
          <w:lang w:val="uk-UA"/>
        </w:rPr>
        <w:t xml:space="preserve"> Lactobacillus acidophylus LH5, Bifidobacterium longum BG3 та Enterococcus faecium EF1</w:t>
      </w:r>
      <w:r>
        <w:rPr>
          <w:lang w:val="uk-UA"/>
        </w:rPr>
        <w:t xml:space="preserve">, </w:t>
      </w:r>
      <w:r w:rsidR="006C56B1" w:rsidRPr="00BF3CC0">
        <w:rPr>
          <w:lang w:val="uk-UA"/>
        </w:rPr>
        <w:t>один стік містить не менш ніж 3x10</w:t>
      </w:r>
      <w:r w:rsidR="006C56B1" w:rsidRPr="00BF3CC0">
        <w:rPr>
          <w:vertAlign w:val="superscript"/>
          <w:lang w:val="uk-UA"/>
        </w:rPr>
        <w:t>9</w:t>
      </w:r>
      <w:r>
        <w:rPr>
          <w:vertAlign w:val="superscript"/>
          <w:lang w:val="uk-UA"/>
        </w:rPr>
        <w:t xml:space="preserve">  </w:t>
      </w:r>
      <w:r>
        <w:rPr>
          <w:lang w:val="uk-UA"/>
        </w:rPr>
        <w:t>бактерій</w:t>
      </w:r>
      <w:r w:rsidR="006C56B1" w:rsidRPr="00BF3CC0">
        <w:rPr>
          <w:lang w:val="uk-UA"/>
        </w:rPr>
        <w:t>;</w:t>
      </w:r>
    </w:p>
    <w:p w:rsidR="006C56B1" w:rsidRPr="00BF3CC0" w:rsidRDefault="006C56B1" w:rsidP="00BA7929">
      <w:pPr>
        <w:pStyle w:val="a4"/>
        <w:spacing w:before="0" w:beforeAutospacing="0" w:after="0" w:afterAutospacing="0"/>
        <w:jc w:val="both"/>
        <w:rPr>
          <w:lang w:val="uk-UA"/>
        </w:rPr>
      </w:pPr>
      <w:r w:rsidRPr="00BF3CC0">
        <w:rPr>
          <w:b/>
          <w:lang w:val="uk-UA"/>
        </w:rPr>
        <w:t>допоміжні речовини</w:t>
      </w:r>
      <w:r w:rsidRPr="00BF3CC0">
        <w:rPr>
          <w:lang w:val="uk-UA"/>
        </w:rPr>
        <w:t xml:space="preserve">: полідекстроза, порошок овочевої пасти, </w:t>
      </w:r>
      <w:r w:rsidRPr="00BF3CC0">
        <w:rPr>
          <w:lang w:val="en-US"/>
        </w:rPr>
        <w:t>FOS</w:t>
      </w:r>
      <w:r w:rsidRPr="00BF3CC0">
        <w:rPr>
          <w:lang w:val="uk-UA"/>
        </w:rPr>
        <w:t xml:space="preserve"> волокна, </w:t>
      </w:r>
      <w:r w:rsidR="00E0714C" w:rsidRPr="00BF3CC0">
        <w:rPr>
          <w:lang w:val="uk-UA"/>
        </w:rPr>
        <w:t xml:space="preserve">порошок апельсинової смакової добавки, </w:t>
      </w:r>
      <w:r w:rsidRPr="00BF3CC0">
        <w:rPr>
          <w:lang w:val="uk-UA"/>
        </w:rPr>
        <w:t xml:space="preserve">лактулоза, </w:t>
      </w:r>
      <w:r w:rsidR="00E0714C" w:rsidRPr="00BF3CC0">
        <w:rPr>
          <w:lang w:val="uk-UA"/>
        </w:rPr>
        <w:t>апельсиновий ароматизатор,</w:t>
      </w:r>
      <w:r w:rsidR="00E0714C">
        <w:rPr>
          <w:lang w:val="uk-UA"/>
        </w:rPr>
        <w:t xml:space="preserve"> </w:t>
      </w:r>
      <w:r w:rsidRPr="00BF3CC0">
        <w:rPr>
          <w:lang w:val="en-US"/>
        </w:rPr>
        <w:t>L</w:t>
      </w:r>
      <w:r w:rsidRPr="00BF3CC0">
        <w:rPr>
          <w:lang w:val="uk-UA"/>
        </w:rPr>
        <w:t>-аско</w:t>
      </w:r>
      <w:r w:rsidR="00BA7929" w:rsidRPr="00BF3CC0">
        <w:rPr>
          <w:lang w:val="uk-UA"/>
        </w:rPr>
        <w:t xml:space="preserve">рбінова кислота, </w:t>
      </w:r>
      <w:r w:rsidR="00E0714C">
        <w:rPr>
          <w:lang w:val="uk-UA"/>
        </w:rPr>
        <w:t>молочний ароматизатор,</w:t>
      </w:r>
      <w:r w:rsidR="00D66DFB">
        <w:rPr>
          <w:lang w:val="uk-UA"/>
        </w:rPr>
        <w:t xml:space="preserve"> крохмаль кукурудзяний, магнію стеарат.</w:t>
      </w:r>
    </w:p>
    <w:p w:rsidR="006C56B1" w:rsidRPr="00BF3CC0" w:rsidRDefault="006C56B1" w:rsidP="00BA7929">
      <w:pPr>
        <w:pStyle w:val="3"/>
        <w:spacing w:before="0"/>
        <w:jc w:val="both"/>
        <w:rPr>
          <w:rFonts w:ascii="Times New Roman" w:hAnsi="Times New Roman"/>
          <w:b w:val="0"/>
          <w:szCs w:val="24"/>
        </w:rPr>
      </w:pPr>
    </w:p>
    <w:p w:rsidR="006C56B1" w:rsidRPr="00BF3CC0" w:rsidRDefault="006C56B1" w:rsidP="00BA7929">
      <w:pPr>
        <w:pStyle w:val="3"/>
        <w:spacing w:before="0"/>
        <w:jc w:val="both"/>
        <w:rPr>
          <w:rFonts w:ascii="Times New Roman" w:hAnsi="Times New Roman"/>
          <w:b w:val="0"/>
          <w:szCs w:val="24"/>
        </w:rPr>
      </w:pPr>
      <w:r w:rsidRPr="00BF3CC0">
        <w:rPr>
          <w:rFonts w:ascii="Times New Roman" w:hAnsi="Times New Roman"/>
          <w:szCs w:val="24"/>
        </w:rPr>
        <w:t>ФОРМА ВИПУСКУ</w:t>
      </w:r>
      <w:r w:rsidRPr="00B00181">
        <w:rPr>
          <w:rFonts w:ascii="Times New Roman" w:hAnsi="Times New Roman"/>
          <w:szCs w:val="24"/>
        </w:rPr>
        <w:t>:</w:t>
      </w:r>
      <w:r w:rsidRPr="00BF3CC0">
        <w:rPr>
          <w:rFonts w:ascii="Times New Roman" w:hAnsi="Times New Roman"/>
          <w:b w:val="0"/>
          <w:szCs w:val="24"/>
        </w:rPr>
        <w:t xml:space="preserve"> </w:t>
      </w:r>
      <w:r w:rsidR="004A5C1F" w:rsidRPr="00BF3CC0">
        <w:rPr>
          <w:rFonts w:ascii="Times New Roman" w:hAnsi="Times New Roman"/>
          <w:b w:val="0"/>
          <w:szCs w:val="24"/>
        </w:rPr>
        <w:t>п</w:t>
      </w:r>
      <w:r w:rsidRPr="00BF3CC0">
        <w:rPr>
          <w:rFonts w:ascii="Times New Roman" w:hAnsi="Times New Roman"/>
          <w:b w:val="0"/>
          <w:szCs w:val="24"/>
        </w:rPr>
        <w:t xml:space="preserve">орошок </w:t>
      </w:r>
      <w:r w:rsidRPr="00A244C9">
        <w:rPr>
          <w:rFonts w:ascii="Times New Roman" w:hAnsi="Times New Roman"/>
          <w:b w:val="0"/>
          <w:szCs w:val="24"/>
        </w:rPr>
        <w:t>у</w:t>
      </w:r>
      <w:r w:rsidRPr="00BF3CC0">
        <w:rPr>
          <w:rFonts w:ascii="Times New Roman" w:hAnsi="Times New Roman"/>
          <w:b w:val="0"/>
          <w:szCs w:val="24"/>
        </w:rPr>
        <w:t xml:space="preserve"> стіках.</w:t>
      </w:r>
      <w:r w:rsidR="00A244C9">
        <w:rPr>
          <w:rFonts w:ascii="Times New Roman" w:hAnsi="Times New Roman"/>
          <w:b w:val="0"/>
          <w:szCs w:val="24"/>
        </w:rPr>
        <w:t xml:space="preserve"> </w:t>
      </w:r>
    </w:p>
    <w:p w:rsidR="006C56B1" w:rsidRPr="00BF3CC0" w:rsidRDefault="006C56B1" w:rsidP="00BA7929">
      <w:pPr>
        <w:pStyle w:val="1"/>
        <w:jc w:val="both"/>
        <w:rPr>
          <w:b w:val="0"/>
          <w:szCs w:val="24"/>
        </w:rPr>
      </w:pPr>
    </w:p>
    <w:p w:rsidR="006C56B1" w:rsidRPr="00BF3CC0" w:rsidRDefault="00BA7929" w:rsidP="00BF3CC0">
      <w:pPr>
        <w:pStyle w:val="3"/>
        <w:tabs>
          <w:tab w:val="left" w:pos="142"/>
        </w:tabs>
        <w:spacing w:before="0"/>
        <w:jc w:val="both"/>
        <w:rPr>
          <w:rFonts w:ascii="Times New Roman" w:hAnsi="Times New Roman"/>
          <w:b w:val="0"/>
          <w:szCs w:val="24"/>
        </w:rPr>
      </w:pPr>
      <w:r w:rsidRPr="00BF3CC0">
        <w:rPr>
          <w:rFonts w:ascii="Times New Roman" w:hAnsi="Times New Roman"/>
          <w:szCs w:val="24"/>
        </w:rPr>
        <w:t xml:space="preserve">ІМУНОЛОГІЧНІ </w:t>
      </w:r>
      <w:r w:rsidRPr="004A3BF5">
        <w:rPr>
          <w:rFonts w:ascii="Times New Roman" w:hAnsi="Times New Roman"/>
          <w:szCs w:val="24"/>
        </w:rPr>
        <w:t>ТА</w:t>
      </w:r>
      <w:r w:rsidR="006C56B1" w:rsidRPr="00BF3CC0">
        <w:rPr>
          <w:rFonts w:ascii="Times New Roman" w:hAnsi="Times New Roman"/>
          <w:szCs w:val="24"/>
        </w:rPr>
        <w:t xml:space="preserve"> БІОЛОГІЧНІ ВЛАСТИВОС</w:t>
      </w:r>
      <w:r w:rsidR="00B00181" w:rsidRPr="004A3BF5">
        <w:rPr>
          <w:rFonts w:ascii="Times New Roman" w:hAnsi="Times New Roman"/>
          <w:szCs w:val="24"/>
        </w:rPr>
        <w:t>ТІ</w:t>
      </w:r>
      <w:r w:rsidR="004A5C1F" w:rsidRPr="00BF3CC0">
        <w:rPr>
          <w:rFonts w:ascii="Times New Roman" w:hAnsi="Times New Roman"/>
          <w:b w:val="0"/>
          <w:szCs w:val="24"/>
        </w:rPr>
        <w:t xml:space="preserve"> </w:t>
      </w:r>
    </w:p>
    <w:p w:rsidR="006C56B1" w:rsidRPr="00BF3CC0" w:rsidRDefault="00282AA6" w:rsidP="00BA7929">
      <w:pPr>
        <w:shd w:val="clear" w:color="auto" w:fill="FFFFFF"/>
        <w:jc w:val="both"/>
        <w:rPr>
          <w:sz w:val="24"/>
          <w:szCs w:val="24"/>
          <w:lang w:val="uk-UA"/>
        </w:rPr>
      </w:pPr>
      <w:r w:rsidRPr="00BF3CC0">
        <w:rPr>
          <w:sz w:val="24"/>
          <w:szCs w:val="24"/>
          <w:lang w:val="uk-UA"/>
        </w:rPr>
        <w:t>Біолакт</w:t>
      </w:r>
      <w:r w:rsidR="006C56B1" w:rsidRPr="00BF3CC0">
        <w:rPr>
          <w:sz w:val="24"/>
          <w:szCs w:val="24"/>
          <w:lang w:val="uk-UA"/>
        </w:rPr>
        <w:t xml:space="preserve"> - </w:t>
      </w:r>
      <w:r w:rsidR="004A3BF5">
        <w:rPr>
          <w:sz w:val="24"/>
          <w:szCs w:val="24"/>
          <w:lang w:val="uk-UA"/>
        </w:rPr>
        <w:t>полікомпонентний</w:t>
      </w:r>
      <w:r w:rsidR="00C86CAF" w:rsidRPr="00BF3CC0">
        <w:rPr>
          <w:sz w:val="24"/>
          <w:szCs w:val="24"/>
          <w:lang w:val="uk-UA"/>
        </w:rPr>
        <w:t xml:space="preserve"> пробіотик </w:t>
      </w:r>
      <w:r w:rsidR="00541F97">
        <w:rPr>
          <w:sz w:val="24"/>
          <w:szCs w:val="24"/>
          <w:lang w:val="uk-UA"/>
        </w:rPr>
        <w:t>п</w:t>
      </w:r>
      <w:r w:rsidR="00541F97" w:rsidRPr="00541F97">
        <w:rPr>
          <w:sz w:val="24"/>
          <w:szCs w:val="24"/>
          <w:lang w:val="uk-UA"/>
        </w:rPr>
        <w:t>’</w:t>
      </w:r>
      <w:r w:rsidR="00541F97">
        <w:rPr>
          <w:sz w:val="24"/>
          <w:szCs w:val="24"/>
          <w:lang w:val="uk-UA"/>
        </w:rPr>
        <w:t>я</w:t>
      </w:r>
      <w:r w:rsidR="00C86CAF" w:rsidRPr="00BF3CC0">
        <w:rPr>
          <w:sz w:val="24"/>
          <w:szCs w:val="24"/>
          <w:lang w:val="uk-UA"/>
        </w:rPr>
        <w:t xml:space="preserve">того покоління (пробіотики, які захищені </w:t>
      </w:r>
      <w:r w:rsidR="00541F97">
        <w:rPr>
          <w:sz w:val="24"/>
          <w:szCs w:val="24"/>
          <w:lang w:val="uk-UA"/>
        </w:rPr>
        <w:t>чотир</w:t>
      </w:r>
      <w:r w:rsidR="00226685">
        <w:rPr>
          <w:sz w:val="24"/>
          <w:szCs w:val="24"/>
          <w:lang w:val="uk-UA"/>
        </w:rPr>
        <w:t>ма</w:t>
      </w:r>
      <w:r w:rsidR="00541F97">
        <w:rPr>
          <w:sz w:val="24"/>
          <w:szCs w:val="24"/>
          <w:lang w:val="uk-UA"/>
        </w:rPr>
        <w:t xml:space="preserve"> шарами</w:t>
      </w:r>
      <w:r w:rsidR="00541F97" w:rsidRPr="00BF3CC0">
        <w:rPr>
          <w:sz w:val="24"/>
          <w:szCs w:val="24"/>
          <w:lang w:val="uk-UA"/>
        </w:rPr>
        <w:t xml:space="preserve"> покриття</w:t>
      </w:r>
      <w:r w:rsidR="00C86CAF" w:rsidRPr="00BF3CC0">
        <w:rPr>
          <w:sz w:val="24"/>
          <w:szCs w:val="24"/>
          <w:lang w:val="uk-UA"/>
        </w:rPr>
        <w:t>)</w:t>
      </w:r>
      <w:r w:rsidR="006C56B1" w:rsidRPr="00BF3CC0">
        <w:rPr>
          <w:sz w:val="24"/>
          <w:szCs w:val="24"/>
          <w:lang w:val="uk-UA"/>
        </w:rPr>
        <w:t xml:space="preserve">, який містить лактобактерії, біфідобактерії та ентерококи, підтримує фізіологічну рівновагу кишкової мікрофлори і забезпечує комфортне функціонування шлунково-кишкового тракту. </w:t>
      </w:r>
    </w:p>
    <w:p w:rsidR="006927B0" w:rsidRPr="00BF3CC0" w:rsidRDefault="006927B0" w:rsidP="00BA7929">
      <w:pPr>
        <w:ind w:right="-1"/>
        <w:jc w:val="both"/>
        <w:rPr>
          <w:sz w:val="24"/>
          <w:szCs w:val="24"/>
          <w:lang w:val="uk-UA"/>
        </w:rPr>
      </w:pPr>
      <w:r w:rsidRPr="00BF3CC0">
        <w:rPr>
          <w:sz w:val="24"/>
          <w:szCs w:val="24"/>
          <w:lang w:val="uk-UA"/>
        </w:rPr>
        <w:t>Лактобактерії продукують молочну кислоту та пригнічують ріст патогенних мікроорганізмів, поступово їх витісняючи як природний конкурент. Ентерококи та біфідобактерії  беруть участь у процесах ферментативного розщеплення жирів, білків та складних вуглеводів, у процесах синтезу та всмоктування вітамінів.</w:t>
      </w:r>
      <w:r w:rsidR="00A64D0F" w:rsidRPr="00BF3CC0">
        <w:rPr>
          <w:sz w:val="24"/>
          <w:szCs w:val="24"/>
          <w:lang w:val="uk-UA"/>
        </w:rPr>
        <w:t xml:space="preserve"> </w:t>
      </w:r>
      <w:r w:rsidRPr="00BF3CC0">
        <w:rPr>
          <w:sz w:val="24"/>
          <w:szCs w:val="24"/>
          <w:lang w:val="uk-UA"/>
        </w:rPr>
        <w:t xml:space="preserve">Наявність </w:t>
      </w:r>
      <w:r w:rsidR="00BF3CC0">
        <w:rPr>
          <w:sz w:val="24"/>
          <w:szCs w:val="24"/>
          <w:lang w:val="uk-UA"/>
        </w:rPr>
        <w:t>у</w:t>
      </w:r>
      <w:r w:rsidRPr="00BF3CC0">
        <w:rPr>
          <w:sz w:val="24"/>
          <w:szCs w:val="24"/>
          <w:lang w:val="uk-UA"/>
        </w:rPr>
        <w:t xml:space="preserve"> Біолакті </w:t>
      </w:r>
      <w:r w:rsidR="00D66DFB">
        <w:rPr>
          <w:sz w:val="24"/>
          <w:szCs w:val="24"/>
          <w:lang w:val="uk-UA"/>
        </w:rPr>
        <w:t xml:space="preserve">різних </w:t>
      </w:r>
      <w:r w:rsidRPr="00BF3CC0">
        <w:rPr>
          <w:sz w:val="24"/>
          <w:szCs w:val="24"/>
          <w:lang w:val="uk-UA"/>
        </w:rPr>
        <w:t>корисн</w:t>
      </w:r>
      <w:r w:rsidR="00D66DFB">
        <w:rPr>
          <w:sz w:val="24"/>
          <w:szCs w:val="24"/>
          <w:lang w:val="uk-UA"/>
        </w:rPr>
        <w:t>их</w:t>
      </w:r>
      <w:r w:rsidRPr="00BF3CC0">
        <w:rPr>
          <w:sz w:val="24"/>
          <w:szCs w:val="24"/>
          <w:lang w:val="uk-UA"/>
        </w:rPr>
        <w:t xml:space="preserve"> штам</w:t>
      </w:r>
      <w:r w:rsidR="00D66DFB">
        <w:rPr>
          <w:sz w:val="24"/>
          <w:szCs w:val="24"/>
          <w:lang w:val="uk-UA"/>
        </w:rPr>
        <w:t>ів</w:t>
      </w:r>
      <w:r w:rsidRPr="00BF3CC0">
        <w:rPr>
          <w:sz w:val="24"/>
          <w:szCs w:val="24"/>
          <w:lang w:val="uk-UA"/>
        </w:rPr>
        <w:t xml:space="preserve"> дозволяє надавати позитивну дію на стан і травні  функції </w:t>
      </w:r>
      <w:r w:rsidR="006A57F8" w:rsidRPr="00BF3CC0">
        <w:rPr>
          <w:sz w:val="24"/>
          <w:szCs w:val="24"/>
          <w:lang w:val="uk-UA"/>
        </w:rPr>
        <w:t>всього</w:t>
      </w:r>
      <w:r w:rsidR="00A64D0F" w:rsidRPr="00BF3CC0">
        <w:rPr>
          <w:sz w:val="24"/>
          <w:szCs w:val="24"/>
          <w:lang w:val="uk-UA"/>
        </w:rPr>
        <w:t xml:space="preserve"> </w:t>
      </w:r>
      <w:r w:rsidRPr="00BF3CC0">
        <w:rPr>
          <w:sz w:val="24"/>
          <w:szCs w:val="24"/>
          <w:lang w:val="uk-UA"/>
        </w:rPr>
        <w:t>к</w:t>
      </w:r>
      <w:r w:rsidR="00BF3CC0">
        <w:rPr>
          <w:sz w:val="24"/>
          <w:szCs w:val="24"/>
          <w:lang w:val="uk-UA"/>
        </w:rPr>
        <w:t xml:space="preserve">ишківника </w:t>
      </w:r>
      <w:r w:rsidRPr="00BF3CC0">
        <w:rPr>
          <w:sz w:val="24"/>
          <w:szCs w:val="24"/>
          <w:lang w:val="uk-UA"/>
        </w:rPr>
        <w:t>(особливо за наявності бродильної диспепсії і явищ мете</w:t>
      </w:r>
      <w:r w:rsidR="00E47EA4">
        <w:rPr>
          <w:sz w:val="24"/>
          <w:szCs w:val="24"/>
          <w:lang w:val="uk-UA"/>
        </w:rPr>
        <w:t>оризму), а також надає</w:t>
      </w:r>
      <w:r w:rsidRPr="00BF3CC0">
        <w:rPr>
          <w:sz w:val="24"/>
          <w:szCs w:val="24"/>
          <w:lang w:val="uk-UA"/>
        </w:rPr>
        <w:t xml:space="preserve"> детоксикаційні властивості.</w:t>
      </w:r>
    </w:p>
    <w:p w:rsidR="006C56B1" w:rsidRPr="00BF3CC0" w:rsidRDefault="006A57F8" w:rsidP="00BA7929">
      <w:pPr>
        <w:shd w:val="clear" w:color="auto" w:fill="FFFFFF"/>
        <w:jc w:val="both"/>
        <w:rPr>
          <w:sz w:val="24"/>
          <w:szCs w:val="24"/>
          <w:lang w:val="uk-UA"/>
        </w:rPr>
      </w:pPr>
      <w:r w:rsidRPr="00BF3CC0">
        <w:rPr>
          <w:sz w:val="24"/>
          <w:szCs w:val="24"/>
          <w:lang w:val="uk-UA"/>
        </w:rPr>
        <w:t>Біолакт</w:t>
      </w:r>
      <w:r w:rsidR="006C56B1" w:rsidRPr="00BF3CC0">
        <w:rPr>
          <w:sz w:val="24"/>
          <w:szCs w:val="24"/>
          <w:lang w:val="uk-UA"/>
        </w:rPr>
        <w:t xml:space="preserve"> підтримує </w:t>
      </w:r>
      <w:r w:rsidR="00BF3CC0">
        <w:rPr>
          <w:sz w:val="24"/>
          <w:szCs w:val="24"/>
          <w:lang w:val="uk-UA"/>
        </w:rPr>
        <w:t>функціонування нормальної кишков</w:t>
      </w:r>
      <w:r w:rsidR="006C56B1" w:rsidRPr="00BF3CC0">
        <w:rPr>
          <w:sz w:val="24"/>
          <w:szCs w:val="24"/>
          <w:lang w:val="uk-UA"/>
        </w:rPr>
        <w:t>ої мікрофлори шляхом:</w:t>
      </w:r>
    </w:p>
    <w:p w:rsidR="006C56B1" w:rsidRPr="00BF3CC0" w:rsidRDefault="006C56B1" w:rsidP="00BA7929">
      <w:pPr>
        <w:widowControl w:val="0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BF3CC0">
        <w:rPr>
          <w:sz w:val="24"/>
          <w:szCs w:val="24"/>
        </w:rPr>
        <w:t>створення несприятливих умов для розмноження патогенних мікроорганізмів;</w:t>
      </w:r>
    </w:p>
    <w:p w:rsidR="006C56B1" w:rsidRPr="00BF3CC0" w:rsidRDefault="006C56B1" w:rsidP="00BA7929">
      <w:pPr>
        <w:widowControl w:val="0"/>
        <w:numPr>
          <w:ilvl w:val="0"/>
          <w:numId w:val="1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BF3CC0">
        <w:rPr>
          <w:sz w:val="24"/>
          <w:szCs w:val="24"/>
        </w:rPr>
        <w:t>участі у синтезі вітамінів та в метаболізмі жовчних кислот;</w:t>
      </w:r>
    </w:p>
    <w:p w:rsidR="006C56B1" w:rsidRPr="00BF3CC0" w:rsidRDefault="006C56B1" w:rsidP="00BA7929">
      <w:pPr>
        <w:widowControl w:val="0"/>
        <w:numPr>
          <w:ilvl w:val="0"/>
          <w:numId w:val="1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BF3CC0">
        <w:rPr>
          <w:sz w:val="24"/>
          <w:szCs w:val="24"/>
        </w:rPr>
        <w:t>поліпшення ферментативного розщеплення білків, жирів, складни</w:t>
      </w:r>
      <w:r w:rsidR="00BF3CC0">
        <w:rPr>
          <w:sz w:val="24"/>
          <w:szCs w:val="24"/>
        </w:rPr>
        <w:t>х вуглевод</w:t>
      </w:r>
      <w:r w:rsidR="006927B0" w:rsidRPr="00BF3CC0">
        <w:rPr>
          <w:sz w:val="24"/>
          <w:szCs w:val="24"/>
        </w:rPr>
        <w:t>ів</w:t>
      </w:r>
      <w:r w:rsidR="006927B0" w:rsidRPr="00BF3CC0">
        <w:rPr>
          <w:sz w:val="24"/>
          <w:szCs w:val="24"/>
          <w:lang w:val="uk-UA"/>
        </w:rPr>
        <w:t>.</w:t>
      </w:r>
    </w:p>
    <w:p w:rsidR="006927B0" w:rsidRPr="00BF3CC0" w:rsidRDefault="006927B0" w:rsidP="00BF3CC0">
      <w:pPr>
        <w:pStyle w:val="a5"/>
        <w:spacing w:before="20"/>
        <w:jc w:val="both"/>
        <w:rPr>
          <w:rFonts w:ascii="Times New Roman" w:hAnsi="Times New Roman"/>
          <w:sz w:val="24"/>
          <w:szCs w:val="24"/>
          <w:lang w:val="uk-UA"/>
        </w:rPr>
      </w:pPr>
      <w:r w:rsidRPr="00BF3CC0">
        <w:rPr>
          <w:rFonts w:ascii="Times New Roman" w:hAnsi="Times New Roman"/>
          <w:sz w:val="24"/>
          <w:szCs w:val="24"/>
          <w:lang w:val="uk-UA"/>
        </w:rPr>
        <w:t xml:space="preserve">Таким чином, дія </w:t>
      </w:r>
      <w:r w:rsidR="00714A6E" w:rsidRPr="00BF3CC0">
        <w:rPr>
          <w:rFonts w:ascii="Times New Roman" w:hAnsi="Times New Roman"/>
          <w:sz w:val="24"/>
          <w:szCs w:val="24"/>
          <w:lang w:val="uk-UA"/>
        </w:rPr>
        <w:t>Біолакту</w:t>
      </w:r>
      <w:r w:rsidRPr="00BF3CC0">
        <w:rPr>
          <w:rFonts w:ascii="Times New Roman" w:hAnsi="Times New Roman"/>
          <w:sz w:val="24"/>
          <w:szCs w:val="24"/>
          <w:lang w:val="uk-UA"/>
        </w:rPr>
        <w:t xml:space="preserve"> обумовлена як безпосередньо прямою дією по відношенню до патогенних та умовно патогенних мікроорганізмів, так і опосередкованою  - стимуляцією місцевої кишкової ланки імунітету. </w:t>
      </w:r>
    </w:p>
    <w:p w:rsidR="00714A6E" w:rsidRPr="00CC3F9C" w:rsidRDefault="006A57F8" w:rsidP="00BA7929">
      <w:pPr>
        <w:spacing w:before="20"/>
        <w:jc w:val="both"/>
        <w:rPr>
          <w:sz w:val="24"/>
          <w:szCs w:val="24"/>
          <w:lang w:val="uk-UA"/>
        </w:rPr>
      </w:pPr>
      <w:r w:rsidRPr="00BF3CC0">
        <w:rPr>
          <w:sz w:val="24"/>
          <w:szCs w:val="24"/>
          <w:lang w:val="uk-UA"/>
        </w:rPr>
        <w:t>Біолакт</w:t>
      </w:r>
      <w:r w:rsidR="006C56B1" w:rsidRPr="00BF3CC0">
        <w:rPr>
          <w:sz w:val="24"/>
          <w:szCs w:val="24"/>
          <w:lang w:val="uk-UA"/>
        </w:rPr>
        <w:t xml:space="preserve"> містить бактерії з </w:t>
      </w:r>
      <w:r w:rsidR="00556A73">
        <w:rPr>
          <w:sz w:val="24"/>
          <w:szCs w:val="24"/>
          <w:lang w:val="uk-UA"/>
        </w:rPr>
        <w:t>чотирма шарами</w:t>
      </w:r>
      <w:r w:rsidR="006C56B1" w:rsidRPr="00BF3CC0">
        <w:rPr>
          <w:sz w:val="24"/>
          <w:szCs w:val="24"/>
          <w:lang w:val="uk-UA"/>
        </w:rPr>
        <w:t xml:space="preserve"> покриття </w:t>
      </w:r>
      <w:r w:rsidR="00714A6E" w:rsidRPr="00BF3CC0">
        <w:rPr>
          <w:sz w:val="24"/>
          <w:szCs w:val="24"/>
          <w:lang w:val="uk-UA"/>
        </w:rPr>
        <w:t>(</w:t>
      </w:r>
      <w:r w:rsidR="00556A73" w:rsidRPr="00556A73">
        <w:rPr>
          <w:rFonts w:hint="eastAsia"/>
          <w:sz w:val="24"/>
          <w:szCs w:val="24"/>
          <w:lang w:val="en-US"/>
        </w:rPr>
        <w:t>Quadruple</w:t>
      </w:r>
      <w:r w:rsidR="00556A73" w:rsidRPr="00556A73">
        <w:rPr>
          <w:rFonts w:hint="eastAsia"/>
          <w:sz w:val="24"/>
          <w:szCs w:val="24"/>
          <w:lang w:val="uk-UA"/>
        </w:rPr>
        <w:t xml:space="preserve"> </w:t>
      </w:r>
      <w:r w:rsidR="00556A73" w:rsidRPr="00556A73">
        <w:rPr>
          <w:rFonts w:hint="eastAsia"/>
          <w:sz w:val="24"/>
          <w:szCs w:val="24"/>
          <w:lang w:val="en-US"/>
        </w:rPr>
        <w:t>Coating</w:t>
      </w:r>
      <w:r w:rsidR="00714A6E" w:rsidRPr="00BF3CC0">
        <w:rPr>
          <w:sz w:val="24"/>
          <w:szCs w:val="24"/>
          <w:lang w:val="uk-UA"/>
        </w:rPr>
        <w:t>)</w:t>
      </w:r>
      <w:r w:rsidR="004A3BF5">
        <w:rPr>
          <w:sz w:val="24"/>
          <w:szCs w:val="24"/>
          <w:lang w:val="uk-UA"/>
        </w:rPr>
        <w:t>,</w:t>
      </w:r>
      <w:r w:rsidR="00714A6E" w:rsidRPr="00BF3CC0">
        <w:rPr>
          <w:sz w:val="24"/>
          <w:szCs w:val="24"/>
          <w:lang w:val="uk-UA"/>
        </w:rPr>
        <w:t xml:space="preserve"> що забезпечує  високу ступінь  виживання і збереження активності </w:t>
      </w:r>
      <w:r w:rsidR="00AD5E08" w:rsidRPr="00BF3CC0">
        <w:rPr>
          <w:sz w:val="24"/>
          <w:szCs w:val="24"/>
          <w:lang w:val="uk-UA"/>
        </w:rPr>
        <w:t xml:space="preserve">живих </w:t>
      </w:r>
      <w:r w:rsidR="00714A6E" w:rsidRPr="00BF3CC0">
        <w:rPr>
          <w:sz w:val="24"/>
          <w:szCs w:val="24"/>
          <w:lang w:val="uk-UA"/>
        </w:rPr>
        <w:t xml:space="preserve">бактерій у зовнішньому середовищі </w:t>
      </w:r>
      <w:r w:rsidR="00AD5E08" w:rsidRPr="00BF3CC0">
        <w:rPr>
          <w:sz w:val="24"/>
          <w:szCs w:val="24"/>
          <w:lang w:val="uk-UA"/>
        </w:rPr>
        <w:t xml:space="preserve">(впродовж виробничого процесу та зберігання), і </w:t>
      </w:r>
      <w:r w:rsidR="006C56B1" w:rsidRPr="00BF3CC0">
        <w:rPr>
          <w:sz w:val="24"/>
          <w:szCs w:val="24"/>
          <w:lang w:val="uk-UA"/>
        </w:rPr>
        <w:t xml:space="preserve">захищає </w:t>
      </w:r>
      <w:r w:rsidR="00714A6E" w:rsidRPr="00BF3CC0">
        <w:rPr>
          <w:sz w:val="24"/>
          <w:szCs w:val="24"/>
          <w:lang w:val="uk-UA"/>
        </w:rPr>
        <w:t>бактерії від дії шлункового соку і жовч</w:t>
      </w:r>
      <w:r w:rsidR="00D66DFB">
        <w:rPr>
          <w:sz w:val="24"/>
          <w:szCs w:val="24"/>
          <w:lang w:val="uk-UA"/>
        </w:rPr>
        <w:t>і</w:t>
      </w:r>
      <w:r w:rsidR="00AD5E08" w:rsidRPr="00BF3CC0">
        <w:rPr>
          <w:sz w:val="24"/>
          <w:szCs w:val="24"/>
          <w:lang w:val="uk-UA"/>
        </w:rPr>
        <w:t xml:space="preserve">. </w:t>
      </w:r>
      <w:r w:rsidR="00714A6E" w:rsidRPr="00BF3CC0">
        <w:rPr>
          <w:sz w:val="24"/>
          <w:szCs w:val="24"/>
          <w:lang w:val="uk-UA"/>
        </w:rPr>
        <w:t xml:space="preserve"> </w:t>
      </w:r>
      <w:r w:rsidR="006C56B1" w:rsidRPr="00BF3CC0">
        <w:rPr>
          <w:sz w:val="24"/>
          <w:szCs w:val="24"/>
          <w:lang w:val="uk-UA"/>
        </w:rPr>
        <w:t>Завдяки сист</w:t>
      </w:r>
      <w:r w:rsidR="00714A6E" w:rsidRPr="00BF3CC0">
        <w:rPr>
          <w:sz w:val="24"/>
          <w:szCs w:val="24"/>
          <w:lang w:val="uk-UA"/>
        </w:rPr>
        <w:t>емі покриття збільшується кількі</w:t>
      </w:r>
      <w:r w:rsidR="006C56B1" w:rsidRPr="00BF3CC0">
        <w:rPr>
          <w:sz w:val="24"/>
          <w:szCs w:val="24"/>
          <w:lang w:val="uk-UA"/>
        </w:rPr>
        <w:t>сть живих бактерій, які досягають киш</w:t>
      </w:r>
      <w:r w:rsidR="00714A6E" w:rsidRPr="00BF3CC0">
        <w:rPr>
          <w:sz w:val="24"/>
          <w:szCs w:val="24"/>
          <w:lang w:val="uk-UA"/>
        </w:rPr>
        <w:t>ків</w:t>
      </w:r>
      <w:r w:rsidR="006C56B1" w:rsidRPr="00BF3CC0">
        <w:rPr>
          <w:sz w:val="24"/>
          <w:szCs w:val="24"/>
          <w:lang w:val="uk-UA"/>
        </w:rPr>
        <w:t xml:space="preserve">ника, що сприяє їх адгезії та розмноженню на епітеліальних клітинах </w:t>
      </w:r>
      <w:r w:rsidR="00714A6E" w:rsidRPr="00BF3CC0">
        <w:rPr>
          <w:sz w:val="24"/>
          <w:szCs w:val="24"/>
          <w:lang w:val="uk-UA"/>
        </w:rPr>
        <w:t>кишківника</w:t>
      </w:r>
      <w:r w:rsidR="006C56B1" w:rsidRPr="00BF3CC0">
        <w:rPr>
          <w:sz w:val="24"/>
          <w:szCs w:val="24"/>
          <w:lang w:val="uk-UA"/>
        </w:rPr>
        <w:t xml:space="preserve">. Захист покриття не порушується, поки на бактерії не </w:t>
      </w:r>
      <w:r w:rsidR="00D66DFB">
        <w:rPr>
          <w:sz w:val="24"/>
          <w:szCs w:val="24"/>
          <w:lang w:val="uk-UA"/>
        </w:rPr>
        <w:t xml:space="preserve">почне </w:t>
      </w:r>
      <w:r w:rsidR="006C56B1" w:rsidRPr="00BF3CC0">
        <w:rPr>
          <w:sz w:val="24"/>
          <w:szCs w:val="24"/>
          <w:lang w:val="uk-UA"/>
        </w:rPr>
        <w:t>впливати рН</w:t>
      </w:r>
      <w:r w:rsidR="00503007">
        <w:rPr>
          <w:sz w:val="24"/>
          <w:szCs w:val="24"/>
          <w:lang w:val="uk-UA"/>
        </w:rPr>
        <w:t>-</w:t>
      </w:r>
      <w:r w:rsidR="00BF3CC0">
        <w:rPr>
          <w:sz w:val="24"/>
          <w:szCs w:val="24"/>
        </w:rPr>
        <w:t>середовищ</w:t>
      </w:r>
      <w:r w:rsidR="00BF3CC0">
        <w:rPr>
          <w:sz w:val="24"/>
          <w:szCs w:val="24"/>
          <w:lang w:val="uk-UA"/>
        </w:rPr>
        <w:t>е</w:t>
      </w:r>
      <w:r w:rsidR="006C56B1" w:rsidRPr="00BF3CC0">
        <w:rPr>
          <w:sz w:val="24"/>
          <w:szCs w:val="24"/>
          <w:lang w:val="uk-UA"/>
        </w:rPr>
        <w:t xml:space="preserve"> в тонкому </w:t>
      </w:r>
      <w:r w:rsidR="00714A6E" w:rsidRPr="00BF3CC0">
        <w:rPr>
          <w:sz w:val="24"/>
          <w:szCs w:val="24"/>
          <w:lang w:val="uk-UA"/>
        </w:rPr>
        <w:t>кишківнику</w:t>
      </w:r>
      <w:r w:rsidR="006C56B1" w:rsidRPr="00BF3CC0">
        <w:rPr>
          <w:sz w:val="24"/>
          <w:szCs w:val="24"/>
          <w:lang w:val="uk-UA"/>
        </w:rPr>
        <w:t>, в якому пробіотики є ефективними.</w:t>
      </w:r>
      <w:r w:rsidR="00714A6E" w:rsidRPr="00BF3CC0">
        <w:rPr>
          <w:sz w:val="24"/>
          <w:szCs w:val="24"/>
          <w:lang w:val="uk-UA"/>
        </w:rPr>
        <w:t xml:space="preserve"> Після розчинення покриття у кишківнику бактерії регідруються та починають активно розмножуватися, в тому числі - завдяки наявності у Біолакті пребіотиків – лактулози та фруктоолігосахаридів, які є поживним субстратом для  корисних бактерій.</w:t>
      </w:r>
      <w:r w:rsidR="00CC3F9C">
        <w:rPr>
          <w:sz w:val="24"/>
          <w:szCs w:val="24"/>
          <w:lang w:val="uk-UA"/>
        </w:rPr>
        <w:t xml:space="preserve"> </w:t>
      </w:r>
      <w:r w:rsidR="00CC3F9C" w:rsidRPr="00CC3F9C">
        <w:rPr>
          <w:sz w:val="24"/>
          <w:szCs w:val="24"/>
          <w:lang w:val="uk-UA"/>
        </w:rPr>
        <w:t xml:space="preserve">Унікальна оболонка </w:t>
      </w:r>
      <w:r w:rsidR="00CC3F9C">
        <w:rPr>
          <w:sz w:val="24"/>
          <w:szCs w:val="24"/>
          <w:lang w:val="uk-UA"/>
        </w:rPr>
        <w:t>та</w:t>
      </w:r>
      <w:r w:rsidR="00CC3F9C" w:rsidRPr="00CC3F9C">
        <w:rPr>
          <w:sz w:val="24"/>
          <w:szCs w:val="24"/>
          <w:lang w:val="uk-UA"/>
        </w:rPr>
        <w:t xml:space="preserve"> система захисту максимізує рівень виживання бактерій і суттєво збільшує їх ефективність порівняно з непокритими бактеріями</w:t>
      </w:r>
      <w:r w:rsidR="00CC3F9C">
        <w:rPr>
          <w:sz w:val="24"/>
          <w:szCs w:val="24"/>
          <w:lang w:val="uk-UA"/>
        </w:rPr>
        <w:t>.</w:t>
      </w:r>
    </w:p>
    <w:p w:rsidR="006927B0" w:rsidRDefault="006927B0" w:rsidP="00CC3F9C">
      <w:pPr>
        <w:shd w:val="clear" w:color="auto" w:fill="FFFFFF"/>
        <w:tabs>
          <w:tab w:val="left" w:pos="6045"/>
        </w:tabs>
        <w:jc w:val="both"/>
        <w:rPr>
          <w:sz w:val="24"/>
          <w:szCs w:val="24"/>
          <w:lang w:val="uk-UA"/>
        </w:rPr>
      </w:pPr>
      <w:r w:rsidRPr="00BF3CC0">
        <w:rPr>
          <w:sz w:val="24"/>
          <w:szCs w:val="24"/>
          <w:lang w:val="uk-UA"/>
        </w:rPr>
        <w:t>Бактерії, що входять до складу Біолакту, колонізують різні відділи травного тракту, що забезпечує відновлення балансу кишкової мікрофлори як в тонкому, так і в товстому відділах кишківника. Це, в свою чергу, підвищує неспецифічну резистентність організму, підтримує рівновагу імунної, нервової та інших систем, покращує засвоєння поживних речовин  та вітамінів.</w:t>
      </w:r>
      <w:r w:rsidR="004A3BF5">
        <w:rPr>
          <w:sz w:val="24"/>
          <w:szCs w:val="24"/>
          <w:lang w:val="uk-UA"/>
        </w:rPr>
        <w:t xml:space="preserve"> </w:t>
      </w:r>
    </w:p>
    <w:p w:rsidR="00CC3F9C" w:rsidRPr="00BF3CC0" w:rsidRDefault="00CC3F9C" w:rsidP="00CC3F9C">
      <w:pPr>
        <w:shd w:val="clear" w:color="auto" w:fill="FFFFFF"/>
        <w:jc w:val="both"/>
        <w:rPr>
          <w:rStyle w:val="longtext"/>
          <w:color w:val="222222"/>
          <w:sz w:val="24"/>
          <w:szCs w:val="24"/>
          <w:lang w:val="uk-UA"/>
        </w:rPr>
      </w:pPr>
      <w:r w:rsidRPr="00BF3CC0">
        <w:rPr>
          <w:rStyle w:val="longtext"/>
          <w:color w:val="222222"/>
          <w:sz w:val="24"/>
          <w:szCs w:val="24"/>
          <w:shd w:val="clear" w:color="auto" w:fill="FFFFFF"/>
          <w:lang w:val="uk-UA"/>
        </w:rPr>
        <w:lastRenderedPageBreak/>
        <w:t xml:space="preserve">Біолакт не </w:t>
      </w:r>
      <w:r w:rsidR="00D66DFB">
        <w:rPr>
          <w:rStyle w:val="longtext"/>
          <w:color w:val="222222"/>
          <w:sz w:val="24"/>
          <w:szCs w:val="24"/>
          <w:shd w:val="clear" w:color="auto" w:fill="FFFFFF"/>
          <w:lang w:val="uk-UA"/>
        </w:rPr>
        <w:t xml:space="preserve">потребує </w:t>
      </w:r>
      <w:r w:rsidRPr="00BF3CC0">
        <w:rPr>
          <w:rStyle w:val="longtext"/>
          <w:color w:val="222222"/>
          <w:sz w:val="24"/>
          <w:szCs w:val="24"/>
          <w:shd w:val="clear" w:color="auto" w:fill="FFFFFF"/>
          <w:lang w:val="uk-UA"/>
        </w:rPr>
        <w:t xml:space="preserve">особливих умов зберігання при низькій температурі. Ліофілізація бактерій та подвійна оболонка забезпечують тривале збереження високої біологічної активності мікроорганізмів при </w:t>
      </w:r>
      <w:r w:rsidRPr="00BF3CC0">
        <w:rPr>
          <w:rStyle w:val="longtext"/>
          <w:color w:val="222222"/>
          <w:sz w:val="24"/>
          <w:szCs w:val="24"/>
          <w:lang w:val="uk-UA"/>
        </w:rPr>
        <w:t>кімнатній температурі.</w:t>
      </w:r>
    </w:p>
    <w:p w:rsidR="00CC3F9C" w:rsidRPr="00BF3CC0" w:rsidRDefault="00CC3F9C" w:rsidP="00BA7929">
      <w:pPr>
        <w:ind w:right="-1"/>
        <w:jc w:val="both"/>
        <w:rPr>
          <w:sz w:val="24"/>
          <w:szCs w:val="24"/>
          <w:lang w:val="uk-UA"/>
        </w:rPr>
      </w:pPr>
    </w:p>
    <w:p w:rsidR="005B14B5" w:rsidRPr="00BF3CC0" w:rsidRDefault="005B14B5" w:rsidP="00BA7929">
      <w:pPr>
        <w:shd w:val="clear" w:color="auto" w:fill="FFFFFF"/>
        <w:ind w:left="60"/>
        <w:jc w:val="both"/>
        <w:rPr>
          <w:rStyle w:val="longtext"/>
          <w:color w:val="222222"/>
          <w:sz w:val="24"/>
          <w:szCs w:val="24"/>
          <w:lang w:val="uk-UA"/>
        </w:rPr>
      </w:pPr>
    </w:p>
    <w:p w:rsidR="006F321F" w:rsidRPr="00BF3CC0" w:rsidRDefault="004A3BF5" w:rsidP="00522FBD">
      <w:pPr>
        <w:spacing w:before="2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БІОЛАКТ</w:t>
      </w:r>
      <w:r w:rsidRPr="00522FBD">
        <w:rPr>
          <w:b/>
          <w:sz w:val="24"/>
          <w:szCs w:val="24"/>
          <w:lang w:val="uk-UA"/>
        </w:rPr>
        <w:t xml:space="preserve"> </w:t>
      </w:r>
      <w:r w:rsidR="006F321F" w:rsidRPr="00522FBD">
        <w:rPr>
          <w:b/>
          <w:sz w:val="24"/>
          <w:szCs w:val="24"/>
          <w:lang w:val="uk-UA"/>
        </w:rPr>
        <w:t>Р</w:t>
      </w:r>
      <w:r w:rsidR="004A7E15">
        <w:rPr>
          <w:b/>
          <w:sz w:val="24"/>
          <w:szCs w:val="24"/>
          <w:lang w:val="uk-UA"/>
        </w:rPr>
        <w:t>ЕКОМЕНД</w:t>
      </w:r>
      <w:r>
        <w:rPr>
          <w:b/>
          <w:sz w:val="24"/>
          <w:szCs w:val="24"/>
          <w:lang w:val="uk-UA"/>
        </w:rPr>
        <w:t>УЄТЬСЯ</w:t>
      </w:r>
      <w:r w:rsidR="006F321F" w:rsidRPr="00522FBD">
        <w:rPr>
          <w:b/>
          <w:sz w:val="24"/>
          <w:szCs w:val="24"/>
          <w:lang w:val="uk-UA"/>
        </w:rPr>
        <w:t xml:space="preserve"> </w:t>
      </w:r>
      <w:r w:rsidR="004A7E15">
        <w:rPr>
          <w:b/>
          <w:sz w:val="24"/>
          <w:szCs w:val="24"/>
          <w:lang w:val="uk-UA"/>
        </w:rPr>
        <w:t>ДО ЗАСТОСУВАННЯ</w:t>
      </w:r>
      <w:r>
        <w:rPr>
          <w:b/>
          <w:sz w:val="24"/>
          <w:szCs w:val="24"/>
          <w:lang w:val="uk-UA"/>
        </w:rPr>
        <w:t>:</w:t>
      </w:r>
    </w:p>
    <w:p w:rsidR="006F321F" w:rsidRPr="00BF3CC0" w:rsidRDefault="006F321F" w:rsidP="00522FBD">
      <w:pPr>
        <w:spacing w:before="20"/>
        <w:rPr>
          <w:sz w:val="24"/>
          <w:szCs w:val="24"/>
          <w:lang w:val="uk-UA"/>
        </w:rPr>
      </w:pPr>
      <w:r w:rsidRPr="00BF3CC0">
        <w:rPr>
          <w:sz w:val="24"/>
          <w:szCs w:val="24"/>
          <w:lang w:val="uk-UA"/>
        </w:rPr>
        <w:t>-</w:t>
      </w:r>
      <w:r w:rsidR="00522FBD">
        <w:rPr>
          <w:sz w:val="24"/>
          <w:szCs w:val="24"/>
          <w:lang w:val="uk-UA"/>
        </w:rPr>
        <w:t xml:space="preserve"> </w:t>
      </w:r>
      <w:r w:rsidR="008666BE">
        <w:rPr>
          <w:sz w:val="24"/>
          <w:szCs w:val="24"/>
          <w:lang w:val="uk-UA"/>
        </w:rPr>
        <w:t>для відновлення балансу</w:t>
      </w:r>
      <w:r w:rsidRPr="00BF3CC0">
        <w:rPr>
          <w:sz w:val="24"/>
          <w:szCs w:val="24"/>
          <w:lang w:val="uk-UA"/>
        </w:rPr>
        <w:t xml:space="preserve"> мікрофлори кишківника та усунення </w:t>
      </w:r>
      <w:r w:rsidR="00426E3A" w:rsidRPr="00BF3CC0">
        <w:rPr>
          <w:sz w:val="24"/>
          <w:szCs w:val="24"/>
          <w:lang w:val="uk-UA"/>
        </w:rPr>
        <w:t xml:space="preserve">наслідків антибіотикотерапії </w:t>
      </w:r>
      <w:r w:rsidR="00426E3A" w:rsidRPr="00522FBD">
        <w:rPr>
          <w:sz w:val="24"/>
          <w:szCs w:val="24"/>
          <w:lang w:val="uk-UA"/>
        </w:rPr>
        <w:t>(</w:t>
      </w:r>
      <w:r w:rsidRPr="00BF3CC0">
        <w:rPr>
          <w:sz w:val="24"/>
          <w:szCs w:val="24"/>
          <w:lang w:val="uk-UA"/>
        </w:rPr>
        <w:t xml:space="preserve">дисбактеріозу </w:t>
      </w:r>
      <w:r w:rsidR="00426E3A" w:rsidRPr="00BF3CC0">
        <w:rPr>
          <w:sz w:val="24"/>
          <w:szCs w:val="24"/>
          <w:lang w:val="uk-UA"/>
        </w:rPr>
        <w:t>кишківника</w:t>
      </w:r>
      <w:r w:rsidRPr="00BF3CC0">
        <w:rPr>
          <w:sz w:val="24"/>
          <w:szCs w:val="24"/>
          <w:lang w:val="uk-UA"/>
        </w:rPr>
        <w:t>, антибіотик-асоційованої діареї, псевдомембранозного коліту</w:t>
      </w:r>
      <w:r w:rsidR="00426E3A" w:rsidRPr="00BF3CC0">
        <w:rPr>
          <w:sz w:val="24"/>
          <w:szCs w:val="24"/>
          <w:lang w:val="uk-UA"/>
        </w:rPr>
        <w:t>)</w:t>
      </w:r>
      <w:r w:rsidRPr="00BF3CC0">
        <w:rPr>
          <w:sz w:val="24"/>
          <w:szCs w:val="24"/>
          <w:lang w:val="uk-UA"/>
        </w:rPr>
        <w:t xml:space="preserve"> під час та після прийому антибіотиків; </w:t>
      </w:r>
    </w:p>
    <w:p w:rsidR="006F321F" w:rsidRPr="00BF3CC0" w:rsidRDefault="00522FBD" w:rsidP="00522FBD">
      <w:pPr>
        <w:spacing w:before="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6F321F" w:rsidRPr="00BF3CC0">
        <w:rPr>
          <w:sz w:val="24"/>
          <w:szCs w:val="24"/>
          <w:lang w:val="uk-UA"/>
        </w:rPr>
        <w:t>при порушенні рівноваги кишкової мікрофлори (дисбактеріозі);</w:t>
      </w:r>
    </w:p>
    <w:p w:rsidR="006F321F" w:rsidRPr="00BF3CC0" w:rsidRDefault="006F321F" w:rsidP="00522FBD">
      <w:pPr>
        <w:spacing w:before="20"/>
        <w:rPr>
          <w:sz w:val="24"/>
          <w:szCs w:val="24"/>
          <w:lang w:val="uk-UA"/>
        </w:rPr>
      </w:pPr>
      <w:r w:rsidRPr="00BF3CC0">
        <w:rPr>
          <w:sz w:val="24"/>
          <w:szCs w:val="24"/>
          <w:lang w:val="uk-UA"/>
        </w:rPr>
        <w:t>- для підтримання нормальної функції травлення;</w:t>
      </w:r>
    </w:p>
    <w:p w:rsidR="006F321F" w:rsidRPr="00BF3CC0" w:rsidRDefault="006F321F" w:rsidP="00522FBD">
      <w:pPr>
        <w:spacing w:before="20"/>
        <w:rPr>
          <w:sz w:val="24"/>
          <w:szCs w:val="24"/>
          <w:lang w:val="uk-UA"/>
        </w:rPr>
      </w:pPr>
      <w:r w:rsidRPr="00BF3CC0">
        <w:rPr>
          <w:sz w:val="24"/>
          <w:szCs w:val="24"/>
          <w:lang w:val="uk-UA"/>
        </w:rPr>
        <w:t xml:space="preserve">- для усунення проявів шлунково-кишкових розладів: закреп, діарея, метеоризм (в тому числі - пов’язаних зі зміною харчового режиму та раціону, води,  стресом та ін.); </w:t>
      </w:r>
    </w:p>
    <w:p w:rsidR="006F321F" w:rsidRPr="00BF3CC0" w:rsidRDefault="006F321F" w:rsidP="00522FBD">
      <w:pPr>
        <w:spacing w:before="20"/>
        <w:rPr>
          <w:sz w:val="24"/>
          <w:szCs w:val="24"/>
          <w:lang w:val="uk-UA"/>
        </w:rPr>
      </w:pPr>
      <w:r w:rsidRPr="00BF3CC0">
        <w:rPr>
          <w:sz w:val="24"/>
          <w:szCs w:val="24"/>
          <w:lang w:val="uk-UA"/>
        </w:rPr>
        <w:t>- під час корекційного (дієтичного)  харчування при захворюваннях шлунково-кишкового тракту (гастрит, виразкова хвороба, гастроентерит, коліт, синдром подразненої товстої кишки, порушення всмоктування, інфекційні кишкові захворювання);</w:t>
      </w:r>
    </w:p>
    <w:p w:rsidR="006F321F" w:rsidRPr="00BF3CC0" w:rsidRDefault="006F321F" w:rsidP="00522FBD">
      <w:pPr>
        <w:spacing w:before="20"/>
        <w:rPr>
          <w:sz w:val="24"/>
          <w:szCs w:val="24"/>
          <w:lang w:val="uk-UA"/>
        </w:rPr>
      </w:pPr>
      <w:r w:rsidRPr="00BF3CC0">
        <w:rPr>
          <w:sz w:val="24"/>
          <w:szCs w:val="24"/>
          <w:lang w:val="uk-UA"/>
        </w:rPr>
        <w:t>- для підтримання нормальної функції травлення в умовах постійних стресів та вживання сучасних продуктів, які  містять компоненти, що  несприятливо впливають на мікрофлору кишківника;</w:t>
      </w:r>
    </w:p>
    <w:p w:rsidR="006F321F" w:rsidRPr="00BF3CC0" w:rsidRDefault="006F321F" w:rsidP="00522FBD">
      <w:pPr>
        <w:spacing w:before="20"/>
        <w:rPr>
          <w:sz w:val="24"/>
          <w:szCs w:val="24"/>
          <w:lang w:val="uk-UA"/>
        </w:rPr>
      </w:pPr>
      <w:r w:rsidRPr="00BF3CC0">
        <w:rPr>
          <w:sz w:val="24"/>
          <w:szCs w:val="24"/>
          <w:lang w:val="uk-UA"/>
        </w:rPr>
        <w:t>- в комплексі заходів для усунення дисбіозу піхви у жінок;</w:t>
      </w:r>
    </w:p>
    <w:p w:rsidR="006F321F" w:rsidRPr="00BF3CC0" w:rsidRDefault="006F321F" w:rsidP="00522FBD">
      <w:pPr>
        <w:spacing w:before="20"/>
        <w:rPr>
          <w:sz w:val="24"/>
          <w:szCs w:val="24"/>
          <w:lang w:val="uk-UA"/>
        </w:rPr>
      </w:pPr>
      <w:r w:rsidRPr="00BF3CC0">
        <w:rPr>
          <w:sz w:val="24"/>
          <w:szCs w:val="24"/>
          <w:lang w:val="uk-UA"/>
        </w:rPr>
        <w:t xml:space="preserve">- при </w:t>
      </w:r>
      <w:r w:rsidR="00BE160A" w:rsidRPr="00BF3CC0">
        <w:rPr>
          <w:sz w:val="24"/>
          <w:szCs w:val="24"/>
          <w:lang w:val="uk-UA"/>
        </w:rPr>
        <w:t>лактазній недостатності</w:t>
      </w:r>
      <w:r w:rsidRPr="00BF3CC0">
        <w:rPr>
          <w:sz w:val="24"/>
          <w:szCs w:val="24"/>
          <w:lang w:val="uk-UA"/>
        </w:rPr>
        <w:t>;</w:t>
      </w:r>
    </w:p>
    <w:p w:rsidR="006F321F" w:rsidRPr="00BF3CC0" w:rsidRDefault="006F321F" w:rsidP="00522FBD">
      <w:pPr>
        <w:spacing w:before="20"/>
        <w:rPr>
          <w:i/>
          <w:sz w:val="24"/>
          <w:szCs w:val="24"/>
          <w:lang w:val="uk-UA"/>
        </w:rPr>
      </w:pPr>
      <w:r w:rsidRPr="00BF3CC0">
        <w:rPr>
          <w:sz w:val="24"/>
          <w:szCs w:val="24"/>
          <w:lang w:val="uk-UA"/>
        </w:rPr>
        <w:t xml:space="preserve">- при алергічних захворюваннях (атопічний дерматит, екзема та інші алергодерматози, харчова алергія); </w:t>
      </w:r>
    </w:p>
    <w:p w:rsidR="006F321F" w:rsidRPr="00BF3CC0" w:rsidRDefault="006F321F" w:rsidP="00522FBD">
      <w:pPr>
        <w:spacing w:before="20"/>
        <w:rPr>
          <w:sz w:val="24"/>
          <w:szCs w:val="24"/>
          <w:lang w:val="uk-UA"/>
        </w:rPr>
      </w:pPr>
      <w:r w:rsidRPr="00BF3CC0">
        <w:rPr>
          <w:sz w:val="24"/>
          <w:szCs w:val="24"/>
          <w:lang w:val="uk-UA"/>
        </w:rPr>
        <w:t>- для покращення загального стану при синдромі хронічної втоми;</w:t>
      </w:r>
    </w:p>
    <w:p w:rsidR="006F321F" w:rsidRDefault="006F321F" w:rsidP="00522FBD">
      <w:pPr>
        <w:spacing w:before="20"/>
        <w:rPr>
          <w:sz w:val="24"/>
          <w:szCs w:val="24"/>
          <w:lang w:val="uk-UA"/>
        </w:rPr>
      </w:pPr>
      <w:r w:rsidRPr="00BF3CC0">
        <w:rPr>
          <w:sz w:val="24"/>
          <w:szCs w:val="24"/>
          <w:lang w:val="uk-UA"/>
        </w:rPr>
        <w:t>- в комплексі заходів при остеопорозі, в т.ч. у жінок у період менопаузи (для покращення</w:t>
      </w:r>
      <w:r w:rsidR="00426E3A" w:rsidRPr="00BF3CC0">
        <w:rPr>
          <w:sz w:val="24"/>
          <w:szCs w:val="24"/>
          <w:lang w:val="uk-UA"/>
        </w:rPr>
        <w:t xml:space="preserve"> засвоєння кальцію).</w:t>
      </w:r>
    </w:p>
    <w:p w:rsidR="001860A4" w:rsidRPr="00BF3CC0" w:rsidRDefault="001860A4" w:rsidP="00522FBD">
      <w:pPr>
        <w:spacing w:before="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Pr="001860A4">
        <w:rPr>
          <w:sz w:val="24"/>
          <w:szCs w:val="24"/>
          <w:lang w:val="uk-UA"/>
        </w:rPr>
        <w:t>Біолакт є корисним для дітей в період росту</w:t>
      </w:r>
      <w:r w:rsidRPr="001860A4">
        <w:rPr>
          <w:sz w:val="24"/>
          <w:szCs w:val="24"/>
        </w:rPr>
        <w:t>,</w:t>
      </w:r>
      <w:r w:rsidRPr="001860A4">
        <w:rPr>
          <w:sz w:val="24"/>
          <w:szCs w:val="24"/>
          <w:lang w:val="uk-UA"/>
        </w:rPr>
        <w:t xml:space="preserve"> так як покращує біодоступність вітамінів і мінералів.</w:t>
      </w:r>
    </w:p>
    <w:p w:rsidR="006C56B1" w:rsidRPr="00BF3CC0" w:rsidRDefault="006C56B1" w:rsidP="00BA7929">
      <w:pPr>
        <w:jc w:val="both"/>
        <w:rPr>
          <w:sz w:val="24"/>
          <w:szCs w:val="24"/>
          <w:lang w:val="uk-UA"/>
        </w:rPr>
      </w:pPr>
    </w:p>
    <w:p w:rsidR="004A7E15" w:rsidRPr="004A7E15" w:rsidRDefault="006C56B1" w:rsidP="00BA7929">
      <w:pPr>
        <w:pStyle w:val="1"/>
        <w:tabs>
          <w:tab w:val="left" w:pos="5670"/>
          <w:tab w:val="left" w:pos="9639"/>
        </w:tabs>
        <w:jc w:val="both"/>
        <w:rPr>
          <w:szCs w:val="24"/>
        </w:rPr>
      </w:pPr>
      <w:r w:rsidRPr="004A7E15">
        <w:rPr>
          <w:szCs w:val="24"/>
        </w:rPr>
        <w:t>СПОСІБ ЗАСТОСУВАННЯ І ДОЗИ</w:t>
      </w:r>
    </w:p>
    <w:p w:rsidR="00DF4DF7" w:rsidRPr="00BF3CC0" w:rsidRDefault="004A3BF5" w:rsidP="00BA7929">
      <w:pPr>
        <w:pStyle w:val="1"/>
        <w:tabs>
          <w:tab w:val="left" w:pos="5670"/>
          <w:tab w:val="left" w:pos="9639"/>
        </w:tabs>
        <w:jc w:val="both"/>
        <w:rPr>
          <w:b w:val="0"/>
          <w:szCs w:val="24"/>
        </w:rPr>
      </w:pPr>
      <w:r>
        <w:rPr>
          <w:b w:val="0"/>
          <w:szCs w:val="24"/>
        </w:rPr>
        <w:t>Д</w:t>
      </w:r>
      <w:r w:rsidR="00DF4DF7" w:rsidRPr="00BF3CC0">
        <w:rPr>
          <w:b w:val="0"/>
          <w:szCs w:val="24"/>
        </w:rPr>
        <w:t xml:space="preserve">ля підтримання нормальної травної  функції дорослим та дітям від 3-х  років: по 1 стіку 1 раз на день </w:t>
      </w:r>
      <w:r w:rsidR="001860A4">
        <w:rPr>
          <w:b w:val="0"/>
          <w:szCs w:val="24"/>
        </w:rPr>
        <w:t>7-14 днів</w:t>
      </w:r>
      <w:r w:rsidR="00DF4DF7" w:rsidRPr="00BF3CC0">
        <w:rPr>
          <w:b w:val="0"/>
          <w:szCs w:val="24"/>
        </w:rPr>
        <w:t xml:space="preserve">.   Один - чотири курси на рік. </w:t>
      </w:r>
    </w:p>
    <w:p w:rsidR="00DF4DF7" w:rsidRPr="00BF3CC0" w:rsidRDefault="00DF4DF7" w:rsidP="00BA7929">
      <w:pPr>
        <w:spacing w:before="20"/>
        <w:jc w:val="both"/>
        <w:rPr>
          <w:sz w:val="24"/>
          <w:szCs w:val="24"/>
          <w:lang w:val="uk-UA"/>
        </w:rPr>
      </w:pPr>
      <w:r w:rsidRPr="00BF3CC0">
        <w:rPr>
          <w:sz w:val="24"/>
          <w:szCs w:val="24"/>
          <w:lang w:val="uk-UA"/>
        </w:rPr>
        <w:t>При наявності шлунково-кишкових розладів</w:t>
      </w:r>
      <w:r w:rsidR="00CC3F9C">
        <w:rPr>
          <w:sz w:val="24"/>
          <w:szCs w:val="24"/>
          <w:lang w:val="uk-UA"/>
        </w:rPr>
        <w:t xml:space="preserve">, </w:t>
      </w:r>
      <w:r w:rsidRPr="00BF3CC0">
        <w:rPr>
          <w:sz w:val="24"/>
          <w:szCs w:val="24"/>
          <w:lang w:val="uk-UA"/>
        </w:rPr>
        <w:t xml:space="preserve"> дорослим та дітям від 3-х років рекомендовано приймати по 1 стіку 2-3 рази на день </w:t>
      </w:r>
      <w:r w:rsidR="001860A4">
        <w:rPr>
          <w:sz w:val="24"/>
          <w:szCs w:val="24"/>
          <w:lang w:val="uk-UA"/>
        </w:rPr>
        <w:t>7-14 днів</w:t>
      </w:r>
      <w:r w:rsidRPr="00BF3CC0">
        <w:rPr>
          <w:sz w:val="24"/>
          <w:szCs w:val="24"/>
          <w:lang w:val="uk-UA"/>
        </w:rPr>
        <w:t>.</w:t>
      </w:r>
      <w:r w:rsidR="001860A4">
        <w:rPr>
          <w:sz w:val="24"/>
          <w:szCs w:val="24"/>
          <w:lang w:val="uk-UA"/>
        </w:rPr>
        <w:t xml:space="preserve"> При необхідності термін вживання може бути подовжений до 1 місяця.</w:t>
      </w:r>
    </w:p>
    <w:p w:rsidR="004A5C1F" w:rsidRPr="00BF3CC0" w:rsidRDefault="004A5C1F" w:rsidP="00BA7929">
      <w:pPr>
        <w:spacing w:before="20"/>
        <w:jc w:val="both"/>
        <w:rPr>
          <w:sz w:val="24"/>
          <w:szCs w:val="24"/>
          <w:lang w:val="uk-UA"/>
        </w:rPr>
      </w:pPr>
      <w:r w:rsidRPr="00BF3CC0">
        <w:rPr>
          <w:sz w:val="24"/>
          <w:szCs w:val="24"/>
          <w:lang w:val="uk-UA"/>
        </w:rPr>
        <w:t>Під час прийому антибіотиків курс Біолакту складає час прийому антибіотиків плюс 4 тижні після закінчення курсу антибіотикотерапії. На стадії прийому антибіотиків можливе збільшення дози Біолакта до 2 стіків 2-3 рази на день. Проміжок часу між прийомом антибіотика та Біолакта має складати не менше 3-х годин.</w:t>
      </w:r>
    </w:p>
    <w:p w:rsidR="00DF4DF7" w:rsidRPr="00BF3CC0" w:rsidRDefault="00386262" w:rsidP="00BA7929">
      <w:pPr>
        <w:spacing w:before="20"/>
        <w:jc w:val="both"/>
        <w:rPr>
          <w:sz w:val="24"/>
          <w:szCs w:val="24"/>
          <w:lang w:val="uk-UA"/>
        </w:rPr>
      </w:pPr>
      <w:r w:rsidRPr="00BF3CC0">
        <w:rPr>
          <w:sz w:val="24"/>
          <w:szCs w:val="24"/>
        </w:rPr>
        <w:t>Пробіотики є фізіологічними для людини продуктами. Передозування їх практично неможливе. На відміну від фармакопейних препаратів пробіотики в дитячому віці (за винятком дітей перших трьох років життя) призначають майже в тих же дозах, що і дорослим.</w:t>
      </w:r>
    </w:p>
    <w:p w:rsidR="006C56B1" w:rsidRPr="00BF3CC0" w:rsidRDefault="006C56B1" w:rsidP="00BA7929">
      <w:pPr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4A7E15" w:rsidRDefault="006C56B1" w:rsidP="00BA7929">
      <w:pPr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4A7E15">
        <w:rPr>
          <w:b/>
          <w:sz w:val="24"/>
          <w:szCs w:val="24"/>
        </w:rPr>
        <w:t>ПОБІЧНА ДІЯ:</w:t>
      </w:r>
      <w:r w:rsidR="0077767D" w:rsidRPr="00BF3CC0">
        <w:rPr>
          <w:sz w:val="24"/>
          <w:szCs w:val="24"/>
          <w:lang w:val="uk-UA"/>
        </w:rPr>
        <w:t xml:space="preserve"> </w:t>
      </w:r>
    </w:p>
    <w:p w:rsidR="006C56B1" w:rsidRPr="00BF3CC0" w:rsidRDefault="0077767D" w:rsidP="00BA7929">
      <w:pPr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BF3CC0">
        <w:rPr>
          <w:sz w:val="24"/>
          <w:szCs w:val="24"/>
        </w:rPr>
        <w:t>Біолакт добре переноситься; немає інформації про його небажані ефекти. Можливий розвиток послаблення при дефекації у людей зі схильністю до проносів. Уникнути цього ефекту можна зниженням дози в два рази в порівнянні з базовою, і поступовим її відновленням</w:t>
      </w:r>
      <w:r w:rsidR="004A7E15">
        <w:rPr>
          <w:sz w:val="24"/>
          <w:szCs w:val="24"/>
          <w:lang w:val="uk-UA"/>
        </w:rPr>
        <w:t xml:space="preserve"> протягом тижня</w:t>
      </w:r>
      <w:r w:rsidRPr="00BF3CC0">
        <w:rPr>
          <w:sz w:val="24"/>
          <w:szCs w:val="24"/>
        </w:rPr>
        <w:t>.</w:t>
      </w:r>
    </w:p>
    <w:p w:rsidR="006C56B1" w:rsidRPr="00BF3CC0" w:rsidRDefault="006C56B1" w:rsidP="00BA7929">
      <w:pPr>
        <w:pStyle w:val="1"/>
        <w:tabs>
          <w:tab w:val="left" w:pos="5670"/>
          <w:tab w:val="left" w:pos="9639"/>
        </w:tabs>
        <w:jc w:val="both"/>
        <w:rPr>
          <w:b w:val="0"/>
          <w:szCs w:val="24"/>
        </w:rPr>
      </w:pPr>
    </w:p>
    <w:p w:rsidR="004A7E15" w:rsidRDefault="00CC3F9C" w:rsidP="00BA7929">
      <w:pPr>
        <w:pStyle w:val="1"/>
        <w:tabs>
          <w:tab w:val="left" w:pos="5670"/>
          <w:tab w:val="left" w:pos="9639"/>
        </w:tabs>
        <w:jc w:val="both"/>
        <w:rPr>
          <w:b w:val="0"/>
          <w:szCs w:val="24"/>
          <w:lang w:val="ru-RU"/>
        </w:rPr>
      </w:pPr>
      <w:r>
        <w:rPr>
          <w:szCs w:val="24"/>
        </w:rPr>
        <w:t>ПРОТИПОКАЗАННЯ</w:t>
      </w:r>
      <w:r w:rsidR="0077767D" w:rsidRPr="00BF3CC0">
        <w:rPr>
          <w:b w:val="0"/>
          <w:szCs w:val="24"/>
        </w:rPr>
        <w:t xml:space="preserve"> </w:t>
      </w:r>
    </w:p>
    <w:p w:rsidR="006C56B1" w:rsidRPr="00BF3CC0" w:rsidRDefault="004A3BF5" w:rsidP="00BA7929">
      <w:pPr>
        <w:pStyle w:val="1"/>
        <w:tabs>
          <w:tab w:val="left" w:pos="5670"/>
          <w:tab w:val="left" w:pos="9639"/>
        </w:tabs>
        <w:jc w:val="both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Н</w:t>
      </w:r>
      <w:r w:rsidR="006C56B1" w:rsidRPr="00BF3CC0">
        <w:rPr>
          <w:b w:val="0"/>
          <w:szCs w:val="24"/>
          <w:lang w:val="ru-RU"/>
        </w:rPr>
        <w:t xml:space="preserve">е застосовувати </w:t>
      </w:r>
      <w:r w:rsidR="0077767D" w:rsidRPr="00BF3CC0">
        <w:rPr>
          <w:b w:val="0"/>
          <w:szCs w:val="24"/>
          <w:lang w:val="ru-RU"/>
        </w:rPr>
        <w:t>Біолакт</w:t>
      </w:r>
      <w:r w:rsidR="00E16690">
        <w:rPr>
          <w:b w:val="0"/>
          <w:szCs w:val="24"/>
          <w:lang w:val="ru-RU"/>
        </w:rPr>
        <w:t xml:space="preserve"> у разі</w:t>
      </w:r>
      <w:r w:rsidR="006C56B1" w:rsidRPr="00BF3CC0">
        <w:rPr>
          <w:b w:val="0"/>
          <w:szCs w:val="24"/>
          <w:lang w:val="ru-RU"/>
        </w:rPr>
        <w:t xml:space="preserve"> алергі</w:t>
      </w:r>
      <w:r w:rsidR="00E16690">
        <w:rPr>
          <w:b w:val="0"/>
          <w:szCs w:val="24"/>
          <w:lang w:val="ru-RU"/>
        </w:rPr>
        <w:t>ї</w:t>
      </w:r>
      <w:r w:rsidR="006C56B1" w:rsidRPr="00BF3CC0">
        <w:rPr>
          <w:b w:val="0"/>
          <w:szCs w:val="24"/>
          <w:lang w:val="ru-RU"/>
        </w:rPr>
        <w:t xml:space="preserve"> на </w:t>
      </w:r>
      <w:r w:rsidR="0077767D" w:rsidRPr="00BF3CC0">
        <w:rPr>
          <w:b w:val="0"/>
          <w:szCs w:val="24"/>
          <w:lang w:val="ru-RU"/>
        </w:rPr>
        <w:t xml:space="preserve">його </w:t>
      </w:r>
      <w:r w:rsidR="006C56B1" w:rsidRPr="00BF3CC0">
        <w:rPr>
          <w:b w:val="0"/>
          <w:szCs w:val="24"/>
          <w:lang w:val="ru-RU"/>
        </w:rPr>
        <w:t>компоненти.</w:t>
      </w:r>
    </w:p>
    <w:p w:rsidR="006C56B1" w:rsidRPr="00BF3CC0" w:rsidRDefault="006C56B1" w:rsidP="00BA7929">
      <w:pPr>
        <w:jc w:val="both"/>
        <w:rPr>
          <w:sz w:val="24"/>
          <w:szCs w:val="24"/>
          <w:lang w:val="uk-UA"/>
        </w:rPr>
      </w:pPr>
    </w:p>
    <w:p w:rsidR="004A7E15" w:rsidRPr="004A7E15" w:rsidRDefault="00CC3F9C" w:rsidP="00BA7929">
      <w:pPr>
        <w:pStyle w:val="1"/>
        <w:jc w:val="both"/>
        <w:rPr>
          <w:szCs w:val="24"/>
        </w:rPr>
      </w:pPr>
      <w:r>
        <w:rPr>
          <w:szCs w:val="24"/>
        </w:rPr>
        <w:t>ОСОБЛИВОСТІ ЗАСТОСУВАННЯ</w:t>
      </w:r>
    </w:p>
    <w:p w:rsidR="006C56B1" w:rsidRPr="00BF3CC0" w:rsidRDefault="000E3883" w:rsidP="00BA7929">
      <w:pPr>
        <w:pStyle w:val="1"/>
        <w:jc w:val="both"/>
        <w:rPr>
          <w:b w:val="0"/>
          <w:szCs w:val="24"/>
          <w:lang w:val="ru-RU"/>
        </w:rPr>
      </w:pPr>
      <w:r w:rsidRPr="00BF3CC0">
        <w:rPr>
          <w:b w:val="0"/>
          <w:szCs w:val="24"/>
        </w:rPr>
        <w:t xml:space="preserve">Біолакт можна приймати незалежно від прийому їжі, в сухому вигляді, запиваючи водою, або вміст стіку змішати з водою, молоком або їжею кімнатної температури. </w:t>
      </w:r>
      <w:r w:rsidRPr="00BF3CC0">
        <w:rPr>
          <w:b w:val="0"/>
          <w:szCs w:val="24"/>
          <w:lang w:val="ru-RU"/>
        </w:rPr>
        <w:t>Не слід запивати Біолакт гарячими напоями і приймати одночасно з алкоголем.</w:t>
      </w:r>
      <w:r w:rsidR="002D010C" w:rsidRPr="00BF3CC0">
        <w:rPr>
          <w:b w:val="0"/>
          <w:szCs w:val="24"/>
          <w:lang w:val="ru-RU"/>
        </w:rPr>
        <w:t xml:space="preserve"> </w:t>
      </w:r>
      <w:r w:rsidR="006C56B1" w:rsidRPr="00BF3CC0">
        <w:rPr>
          <w:b w:val="0"/>
          <w:szCs w:val="24"/>
          <w:lang w:val="ru-RU"/>
        </w:rPr>
        <w:t xml:space="preserve">Можливе застосування </w:t>
      </w:r>
      <w:r w:rsidR="002D010C" w:rsidRPr="00BF3CC0">
        <w:rPr>
          <w:b w:val="0"/>
          <w:szCs w:val="24"/>
          <w:lang w:val="ru-RU"/>
        </w:rPr>
        <w:t>під час</w:t>
      </w:r>
      <w:r w:rsidR="006C56B1" w:rsidRPr="00BF3CC0">
        <w:rPr>
          <w:b w:val="0"/>
          <w:szCs w:val="24"/>
          <w:lang w:val="ru-RU"/>
        </w:rPr>
        <w:t xml:space="preserve"> вагітності та лактації.</w:t>
      </w:r>
      <w:r w:rsidR="002D010C" w:rsidRPr="00BF3CC0">
        <w:rPr>
          <w:b w:val="0"/>
          <w:szCs w:val="24"/>
          <w:lang w:val="ru-RU"/>
        </w:rPr>
        <w:t xml:space="preserve">  </w:t>
      </w:r>
      <w:r w:rsidR="006C56B1" w:rsidRPr="00BF3CC0">
        <w:rPr>
          <w:b w:val="0"/>
          <w:szCs w:val="24"/>
          <w:lang w:val="ru-RU"/>
        </w:rPr>
        <w:t xml:space="preserve">Не спостерігається небажаних взаємодій </w:t>
      </w:r>
      <w:r w:rsidR="002D010C" w:rsidRPr="00BF3CC0">
        <w:rPr>
          <w:b w:val="0"/>
          <w:szCs w:val="24"/>
          <w:lang w:val="ru-RU"/>
        </w:rPr>
        <w:t>Біолакту</w:t>
      </w:r>
      <w:r w:rsidR="006C56B1" w:rsidRPr="00BF3CC0">
        <w:rPr>
          <w:b w:val="0"/>
          <w:szCs w:val="24"/>
          <w:lang w:val="ru-RU"/>
        </w:rPr>
        <w:t xml:space="preserve"> з </w:t>
      </w:r>
      <w:r w:rsidR="002D010C" w:rsidRPr="00BF3CC0">
        <w:rPr>
          <w:b w:val="0"/>
          <w:szCs w:val="24"/>
          <w:lang w:val="ru-RU"/>
        </w:rPr>
        <w:t>лікарськими засобами</w:t>
      </w:r>
      <w:r w:rsidR="006C56B1" w:rsidRPr="00BF3CC0">
        <w:rPr>
          <w:b w:val="0"/>
          <w:szCs w:val="24"/>
          <w:lang w:val="ru-RU"/>
        </w:rPr>
        <w:t>.</w:t>
      </w:r>
    </w:p>
    <w:p w:rsidR="006C56B1" w:rsidRPr="00BF3CC0" w:rsidRDefault="006C56B1" w:rsidP="00BA7929">
      <w:pPr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4A7E15" w:rsidRDefault="00CC3F9C" w:rsidP="00BA7929">
      <w:pPr>
        <w:pStyle w:val="1"/>
        <w:tabs>
          <w:tab w:val="left" w:pos="5670"/>
          <w:tab w:val="left" w:pos="9639"/>
        </w:tabs>
        <w:jc w:val="both"/>
        <w:rPr>
          <w:b w:val="0"/>
          <w:szCs w:val="24"/>
          <w:lang w:val="ru-RU"/>
        </w:rPr>
      </w:pPr>
      <w:r>
        <w:rPr>
          <w:szCs w:val="24"/>
        </w:rPr>
        <w:t>УМОВИ ЗБЕРІГАННЯ</w:t>
      </w:r>
      <w:r w:rsidR="005B14B5" w:rsidRPr="00BF3CC0">
        <w:rPr>
          <w:b w:val="0"/>
          <w:szCs w:val="24"/>
        </w:rPr>
        <w:t xml:space="preserve"> </w:t>
      </w:r>
    </w:p>
    <w:p w:rsidR="006C56B1" w:rsidRPr="00E16690" w:rsidRDefault="004A3BF5" w:rsidP="00E16690">
      <w:pPr>
        <w:shd w:val="clear" w:color="auto" w:fill="FFFFFF"/>
        <w:jc w:val="both"/>
        <w:rPr>
          <w:sz w:val="24"/>
          <w:szCs w:val="24"/>
        </w:rPr>
      </w:pPr>
      <w:r w:rsidRPr="00CC3F9C">
        <w:rPr>
          <w:sz w:val="24"/>
          <w:szCs w:val="24"/>
        </w:rPr>
        <w:t>З</w:t>
      </w:r>
      <w:r w:rsidR="006C56B1" w:rsidRPr="00CC3F9C">
        <w:rPr>
          <w:sz w:val="24"/>
          <w:szCs w:val="24"/>
        </w:rPr>
        <w:t>берігати при температурі не вище 25 °С в недоступному для дітей місці.</w:t>
      </w:r>
      <w:r w:rsidRPr="00CC3F9C">
        <w:rPr>
          <w:sz w:val="24"/>
          <w:szCs w:val="24"/>
        </w:rPr>
        <w:t xml:space="preserve"> </w:t>
      </w:r>
      <w:r w:rsidR="00E16690" w:rsidRPr="00E16690">
        <w:rPr>
          <w:sz w:val="24"/>
          <w:szCs w:val="24"/>
        </w:rPr>
        <w:t xml:space="preserve">Уникати сонячного світла, високих температур і високої вологості. </w:t>
      </w:r>
    </w:p>
    <w:p w:rsidR="00E16690" w:rsidRPr="00BF3CC0" w:rsidRDefault="00E16690" w:rsidP="00E16690">
      <w:pPr>
        <w:shd w:val="clear" w:color="auto" w:fill="FFFFFF"/>
        <w:jc w:val="both"/>
        <w:rPr>
          <w:b/>
          <w:szCs w:val="24"/>
        </w:rPr>
      </w:pPr>
    </w:p>
    <w:p w:rsidR="006C56B1" w:rsidRDefault="006C56B1" w:rsidP="00BA7929">
      <w:pPr>
        <w:pStyle w:val="1"/>
        <w:tabs>
          <w:tab w:val="left" w:pos="5670"/>
          <w:tab w:val="left" w:pos="9639"/>
        </w:tabs>
        <w:jc w:val="both"/>
        <w:rPr>
          <w:b w:val="0"/>
          <w:szCs w:val="24"/>
        </w:rPr>
      </w:pPr>
      <w:r w:rsidRPr="004A7E15">
        <w:rPr>
          <w:szCs w:val="24"/>
        </w:rPr>
        <w:t>ТЕРМІН ПРИДАТНОСТІ</w:t>
      </w:r>
      <w:r w:rsidRPr="00BF3CC0">
        <w:rPr>
          <w:b w:val="0"/>
          <w:szCs w:val="24"/>
        </w:rPr>
        <w:t xml:space="preserve"> </w:t>
      </w:r>
      <w:r w:rsidR="00CC3F9C">
        <w:rPr>
          <w:b w:val="0"/>
          <w:szCs w:val="24"/>
        </w:rPr>
        <w:t xml:space="preserve">- </w:t>
      </w:r>
      <w:r w:rsidRPr="00BF3CC0">
        <w:rPr>
          <w:b w:val="0"/>
          <w:szCs w:val="24"/>
        </w:rPr>
        <w:t>2 роки</w:t>
      </w:r>
      <w:r w:rsidR="002D010C" w:rsidRPr="00BF3CC0">
        <w:rPr>
          <w:b w:val="0"/>
          <w:szCs w:val="24"/>
        </w:rPr>
        <w:t xml:space="preserve">. </w:t>
      </w:r>
      <w:r w:rsidRPr="00BF3CC0">
        <w:rPr>
          <w:b w:val="0"/>
          <w:szCs w:val="24"/>
        </w:rPr>
        <w:t xml:space="preserve">Не застосовувати </w:t>
      </w:r>
      <w:r w:rsidR="002D010C" w:rsidRPr="00BF3CC0">
        <w:rPr>
          <w:b w:val="0"/>
          <w:szCs w:val="24"/>
        </w:rPr>
        <w:t>Біолакт</w:t>
      </w:r>
      <w:r w:rsidRPr="00BF3CC0">
        <w:rPr>
          <w:b w:val="0"/>
          <w:szCs w:val="24"/>
        </w:rPr>
        <w:t xml:space="preserve"> після закінчення терміну придатності, зазначеного на упаковці.</w:t>
      </w:r>
    </w:p>
    <w:p w:rsidR="00E16690" w:rsidRPr="00E16690" w:rsidRDefault="00E16690" w:rsidP="00E16690">
      <w:pPr>
        <w:rPr>
          <w:lang w:val="uk-UA"/>
        </w:rPr>
      </w:pPr>
    </w:p>
    <w:p w:rsidR="004A7E15" w:rsidRDefault="006C56B1" w:rsidP="00BA7929">
      <w:pPr>
        <w:pStyle w:val="1"/>
        <w:tabs>
          <w:tab w:val="left" w:pos="5670"/>
          <w:tab w:val="left" w:pos="9639"/>
        </w:tabs>
        <w:jc w:val="both"/>
        <w:rPr>
          <w:b w:val="0"/>
          <w:szCs w:val="24"/>
        </w:rPr>
      </w:pPr>
      <w:r w:rsidRPr="004A7E15">
        <w:rPr>
          <w:szCs w:val="24"/>
        </w:rPr>
        <w:t>ПАКУВАННЯ:</w:t>
      </w:r>
      <w:r w:rsidR="002D010C" w:rsidRPr="00BF3CC0">
        <w:rPr>
          <w:b w:val="0"/>
          <w:szCs w:val="24"/>
        </w:rPr>
        <w:t xml:space="preserve"> </w:t>
      </w:r>
    </w:p>
    <w:p w:rsidR="006C56B1" w:rsidRPr="00BF3CC0" w:rsidRDefault="004A7E15" w:rsidP="00BA7929">
      <w:pPr>
        <w:pStyle w:val="1"/>
        <w:tabs>
          <w:tab w:val="left" w:pos="5670"/>
          <w:tab w:val="left" w:pos="9639"/>
        </w:tabs>
        <w:jc w:val="both"/>
        <w:rPr>
          <w:b w:val="0"/>
          <w:szCs w:val="24"/>
          <w:u w:val="single"/>
        </w:rPr>
      </w:pPr>
      <w:r>
        <w:rPr>
          <w:b w:val="0"/>
          <w:szCs w:val="24"/>
        </w:rPr>
        <w:t>п</w:t>
      </w:r>
      <w:r w:rsidR="006C56B1" w:rsidRPr="00BF3CC0">
        <w:rPr>
          <w:b w:val="0"/>
          <w:szCs w:val="24"/>
        </w:rPr>
        <w:t>орошок по 1500 мг у стіках</w:t>
      </w:r>
      <w:r w:rsidR="00E16690">
        <w:rPr>
          <w:b w:val="0"/>
          <w:szCs w:val="24"/>
        </w:rPr>
        <w:t>,</w:t>
      </w:r>
      <w:r w:rsidR="006C56B1" w:rsidRPr="00BF3CC0">
        <w:rPr>
          <w:b w:val="0"/>
          <w:szCs w:val="24"/>
        </w:rPr>
        <w:t xml:space="preserve"> вкладених в сашети; по </w:t>
      </w:r>
      <w:r w:rsidR="00FB037B" w:rsidRPr="00BF3CC0">
        <w:rPr>
          <w:b w:val="0"/>
          <w:szCs w:val="24"/>
        </w:rPr>
        <w:t xml:space="preserve">10 </w:t>
      </w:r>
      <w:r w:rsidR="006C56B1" w:rsidRPr="00BF3CC0">
        <w:rPr>
          <w:b w:val="0"/>
          <w:szCs w:val="24"/>
        </w:rPr>
        <w:t>стіків в пачці з картону</w:t>
      </w:r>
      <w:r w:rsidR="00FB037B" w:rsidRPr="00BF3CC0">
        <w:rPr>
          <w:b w:val="0"/>
          <w:szCs w:val="24"/>
          <w:u w:val="single"/>
        </w:rPr>
        <w:t>.</w:t>
      </w:r>
    </w:p>
    <w:p w:rsidR="001860A4" w:rsidRDefault="001860A4" w:rsidP="00BA7929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1860A4" w:rsidRPr="001860A4" w:rsidRDefault="001860A4" w:rsidP="00BA7929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6C56B1" w:rsidRPr="00B44EFC" w:rsidRDefault="006C56B1" w:rsidP="00BA7929">
      <w:pPr>
        <w:shd w:val="clear" w:color="auto" w:fill="FFFFFF"/>
        <w:jc w:val="both"/>
        <w:rPr>
          <w:sz w:val="24"/>
          <w:szCs w:val="24"/>
          <w:lang w:val="uk-UA"/>
        </w:rPr>
      </w:pPr>
      <w:r w:rsidRPr="00B44EFC">
        <w:rPr>
          <w:b/>
          <w:sz w:val="24"/>
          <w:szCs w:val="24"/>
          <w:lang w:val="uk-UA"/>
        </w:rPr>
        <w:t>ВИРОБНИК:</w:t>
      </w:r>
      <w:r w:rsidR="002D010C" w:rsidRPr="00BF3CC0">
        <w:rPr>
          <w:sz w:val="24"/>
          <w:szCs w:val="24"/>
          <w:lang w:val="uk-UA"/>
        </w:rPr>
        <w:t xml:space="preserve"> </w:t>
      </w:r>
      <w:r w:rsidR="00B44EFC">
        <w:rPr>
          <w:sz w:val="24"/>
          <w:szCs w:val="24"/>
          <w:lang w:val="uk-UA"/>
        </w:rPr>
        <w:t>«Ілдонг Фармасьютікал Ко., ЛТД», Корея («</w:t>
      </w:r>
      <w:r w:rsidR="00B44EFC" w:rsidRPr="00B44EFC">
        <w:rPr>
          <w:sz w:val="24"/>
          <w:szCs w:val="24"/>
          <w:lang w:val="uk-UA"/>
        </w:rPr>
        <w:t>ILDONG PHARMACEUTICAL CO., LTD</w:t>
      </w:r>
      <w:r w:rsidR="00B44EFC">
        <w:rPr>
          <w:sz w:val="24"/>
          <w:szCs w:val="24"/>
          <w:lang w:val="uk-UA"/>
        </w:rPr>
        <w:t xml:space="preserve">», </w:t>
      </w:r>
      <w:r w:rsidR="00B44EFC">
        <w:rPr>
          <w:sz w:val="24"/>
          <w:szCs w:val="24"/>
          <w:lang w:val="en-US"/>
        </w:rPr>
        <w:t>Korea</w:t>
      </w:r>
      <w:r w:rsidR="00B44EFC" w:rsidRPr="00B44EFC">
        <w:rPr>
          <w:sz w:val="24"/>
          <w:szCs w:val="24"/>
          <w:lang w:val="uk-UA"/>
        </w:rPr>
        <w:t xml:space="preserve">) </w:t>
      </w:r>
      <w:r w:rsidR="00B44EFC">
        <w:rPr>
          <w:sz w:val="24"/>
          <w:szCs w:val="24"/>
          <w:lang w:val="uk-UA"/>
        </w:rPr>
        <w:t>53, Гонгдан-ро 98 беон-гил, Хеунгдеок-гу, Чеонгджу-си, Чунгчеонгбук-до, Корея</w:t>
      </w:r>
    </w:p>
    <w:p w:rsidR="00C667DA" w:rsidRPr="00BF3CC0" w:rsidRDefault="00C667DA" w:rsidP="00BA7929">
      <w:pPr>
        <w:jc w:val="both"/>
        <w:rPr>
          <w:sz w:val="24"/>
          <w:szCs w:val="24"/>
          <w:lang w:val="uk-UA"/>
        </w:rPr>
      </w:pPr>
    </w:p>
    <w:sectPr w:rsidR="00C667DA" w:rsidRPr="00BF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43F7C"/>
    <w:multiLevelType w:val="hybridMultilevel"/>
    <w:tmpl w:val="696E1BB4"/>
    <w:lvl w:ilvl="0" w:tplc="67E6AA1C">
      <w:start w:val="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B1"/>
    <w:rsid w:val="000015D9"/>
    <w:rsid w:val="00001CBA"/>
    <w:rsid w:val="00004A78"/>
    <w:rsid w:val="00004B7A"/>
    <w:rsid w:val="000050D7"/>
    <w:rsid w:val="00012F6E"/>
    <w:rsid w:val="000163F0"/>
    <w:rsid w:val="000167AA"/>
    <w:rsid w:val="000175C9"/>
    <w:rsid w:val="000208C8"/>
    <w:rsid w:val="000236AC"/>
    <w:rsid w:val="00023E1A"/>
    <w:rsid w:val="00030ABE"/>
    <w:rsid w:val="0003306E"/>
    <w:rsid w:val="000330CC"/>
    <w:rsid w:val="00035926"/>
    <w:rsid w:val="000366BB"/>
    <w:rsid w:val="000438B8"/>
    <w:rsid w:val="00044A68"/>
    <w:rsid w:val="0004630D"/>
    <w:rsid w:val="00047F68"/>
    <w:rsid w:val="00050608"/>
    <w:rsid w:val="000533C4"/>
    <w:rsid w:val="000534F8"/>
    <w:rsid w:val="000535B2"/>
    <w:rsid w:val="00053D91"/>
    <w:rsid w:val="00053FD1"/>
    <w:rsid w:val="00054B77"/>
    <w:rsid w:val="000566BB"/>
    <w:rsid w:val="00057F6A"/>
    <w:rsid w:val="0006398C"/>
    <w:rsid w:val="000640A0"/>
    <w:rsid w:val="000643B6"/>
    <w:rsid w:val="00064E11"/>
    <w:rsid w:val="0006663A"/>
    <w:rsid w:val="00067597"/>
    <w:rsid w:val="0007097C"/>
    <w:rsid w:val="000710D9"/>
    <w:rsid w:val="0007560D"/>
    <w:rsid w:val="00077EDF"/>
    <w:rsid w:val="000821DC"/>
    <w:rsid w:val="00092DCF"/>
    <w:rsid w:val="00097988"/>
    <w:rsid w:val="000A1C42"/>
    <w:rsid w:val="000A3ADE"/>
    <w:rsid w:val="000A5FA6"/>
    <w:rsid w:val="000A6E8F"/>
    <w:rsid w:val="000B0D19"/>
    <w:rsid w:val="000B3E69"/>
    <w:rsid w:val="000B4788"/>
    <w:rsid w:val="000C0E69"/>
    <w:rsid w:val="000C2A45"/>
    <w:rsid w:val="000C34F5"/>
    <w:rsid w:val="000D45B8"/>
    <w:rsid w:val="000D6DC1"/>
    <w:rsid w:val="000E179C"/>
    <w:rsid w:val="000E3883"/>
    <w:rsid w:val="000E3E1A"/>
    <w:rsid w:val="000E4AF0"/>
    <w:rsid w:val="000E6F11"/>
    <w:rsid w:val="000F792D"/>
    <w:rsid w:val="00107B4E"/>
    <w:rsid w:val="00110397"/>
    <w:rsid w:val="00113BC4"/>
    <w:rsid w:val="00113E2B"/>
    <w:rsid w:val="00125399"/>
    <w:rsid w:val="00125476"/>
    <w:rsid w:val="00131A87"/>
    <w:rsid w:val="001363B9"/>
    <w:rsid w:val="001365CA"/>
    <w:rsid w:val="00141C38"/>
    <w:rsid w:val="00143263"/>
    <w:rsid w:val="00143CA1"/>
    <w:rsid w:val="001446E9"/>
    <w:rsid w:val="00144B65"/>
    <w:rsid w:val="001451C2"/>
    <w:rsid w:val="0015043C"/>
    <w:rsid w:val="00151D4A"/>
    <w:rsid w:val="00154C17"/>
    <w:rsid w:val="00154DCA"/>
    <w:rsid w:val="00161297"/>
    <w:rsid w:val="00161841"/>
    <w:rsid w:val="001618A0"/>
    <w:rsid w:val="00161B46"/>
    <w:rsid w:val="00164C07"/>
    <w:rsid w:val="001679ED"/>
    <w:rsid w:val="00170DF2"/>
    <w:rsid w:val="00170DF9"/>
    <w:rsid w:val="0017345E"/>
    <w:rsid w:val="00173B81"/>
    <w:rsid w:val="0018224E"/>
    <w:rsid w:val="00184B0C"/>
    <w:rsid w:val="00185C8D"/>
    <w:rsid w:val="00185D23"/>
    <w:rsid w:val="001860A4"/>
    <w:rsid w:val="00191CB0"/>
    <w:rsid w:val="00192E89"/>
    <w:rsid w:val="00195F86"/>
    <w:rsid w:val="001963FC"/>
    <w:rsid w:val="0019656E"/>
    <w:rsid w:val="001A279C"/>
    <w:rsid w:val="001A380D"/>
    <w:rsid w:val="001A5A14"/>
    <w:rsid w:val="001A5F99"/>
    <w:rsid w:val="001A67F8"/>
    <w:rsid w:val="001B6425"/>
    <w:rsid w:val="001B6575"/>
    <w:rsid w:val="001C1952"/>
    <w:rsid w:val="001C36C8"/>
    <w:rsid w:val="001C551A"/>
    <w:rsid w:val="001D3BF6"/>
    <w:rsid w:val="001E2833"/>
    <w:rsid w:val="001E450F"/>
    <w:rsid w:val="001E5BFF"/>
    <w:rsid w:val="001E678A"/>
    <w:rsid w:val="001F2EF4"/>
    <w:rsid w:val="001F6000"/>
    <w:rsid w:val="001F7610"/>
    <w:rsid w:val="002041BF"/>
    <w:rsid w:val="0020529D"/>
    <w:rsid w:val="002101B8"/>
    <w:rsid w:val="00216F76"/>
    <w:rsid w:val="00216F92"/>
    <w:rsid w:val="00217E64"/>
    <w:rsid w:val="0022071D"/>
    <w:rsid w:val="00222459"/>
    <w:rsid w:val="002227AE"/>
    <w:rsid w:val="002235E9"/>
    <w:rsid w:val="00223955"/>
    <w:rsid w:val="00225A1A"/>
    <w:rsid w:val="00226685"/>
    <w:rsid w:val="0023389E"/>
    <w:rsid w:val="00235238"/>
    <w:rsid w:val="0024079D"/>
    <w:rsid w:val="00241903"/>
    <w:rsid w:val="0024192C"/>
    <w:rsid w:val="00241BC4"/>
    <w:rsid w:val="00244F6F"/>
    <w:rsid w:val="00245EB0"/>
    <w:rsid w:val="002500C3"/>
    <w:rsid w:val="00251244"/>
    <w:rsid w:val="00257D29"/>
    <w:rsid w:val="002608D4"/>
    <w:rsid w:val="00264130"/>
    <w:rsid w:val="00267DB6"/>
    <w:rsid w:val="002742C2"/>
    <w:rsid w:val="002742E2"/>
    <w:rsid w:val="00282AA6"/>
    <w:rsid w:val="00285A98"/>
    <w:rsid w:val="00290F3C"/>
    <w:rsid w:val="002916D7"/>
    <w:rsid w:val="00293687"/>
    <w:rsid w:val="00293CA2"/>
    <w:rsid w:val="002A3927"/>
    <w:rsid w:val="002A43D2"/>
    <w:rsid w:val="002A7385"/>
    <w:rsid w:val="002B118C"/>
    <w:rsid w:val="002B1811"/>
    <w:rsid w:val="002B313B"/>
    <w:rsid w:val="002C3D07"/>
    <w:rsid w:val="002C58A2"/>
    <w:rsid w:val="002C59DD"/>
    <w:rsid w:val="002C5B1F"/>
    <w:rsid w:val="002C7A8E"/>
    <w:rsid w:val="002D010C"/>
    <w:rsid w:val="002D4CD4"/>
    <w:rsid w:val="002E24BC"/>
    <w:rsid w:val="002E25BB"/>
    <w:rsid w:val="002E5EC1"/>
    <w:rsid w:val="002F7060"/>
    <w:rsid w:val="002F7666"/>
    <w:rsid w:val="002F7C62"/>
    <w:rsid w:val="002F7D67"/>
    <w:rsid w:val="00300021"/>
    <w:rsid w:val="0030041F"/>
    <w:rsid w:val="00303069"/>
    <w:rsid w:val="00305F56"/>
    <w:rsid w:val="00306226"/>
    <w:rsid w:val="003117A3"/>
    <w:rsid w:val="00313CD2"/>
    <w:rsid w:val="00314130"/>
    <w:rsid w:val="00315420"/>
    <w:rsid w:val="00316707"/>
    <w:rsid w:val="003205A6"/>
    <w:rsid w:val="0032081D"/>
    <w:rsid w:val="00326233"/>
    <w:rsid w:val="00327923"/>
    <w:rsid w:val="00331656"/>
    <w:rsid w:val="00333A3E"/>
    <w:rsid w:val="00335AAE"/>
    <w:rsid w:val="00337F09"/>
    <w:rsid w:val="00340DD2"/>
    <w:rsid w:val="003429F9"/>
    <w:rsid w:val="00342F2B"/>
    <w:rsid w:val="0034614E"/>
    <w:rsid w:val="00350061"/>
    <w:rsid w:val="00353352"/>
    <w:rsid w:val="00354BF3"/>
    <w:rsid w:val="003552D7"/>
    <w:rsid w:val="00355641"/>
    <w:rsid w:val="00355D8A"/>
    <w:rsid w:val="00370557"/>
    <w:rsid w:val="003749ED"/>
    <w:rsid w:val="0037502A"/>
    <w:rsid w:val="00377ED0"/>
    <w:rsid w:val="0038514D"/>
    <w:rsid w:val="00386262"/>
    <w:rsid w:val="00387231"/>
    <w:rsid w:val="00392A14"/>
    <w:rsid w:val="00394914"/>
    <w:rsid w:val="00396654"/>
    <w:rsid w:val="003A0BA6"/>
    <w:rsid w:val="003A1001"/>
    <w:rsid w:val="003A3197"/>
    <w:rsid w:val="003B49D3"/>
    <w:rsid w:val="003B4A13"/>
    <w:rsid w:val="003C047C"/>
    <w:rsid w:val="003C2DAF"/>
    <w:rsid w:val="003C334F"/>
    <w:rsid w:val="003C339F"/>
    <w:rsid w:val="003C46CE"/>
    <w:rsid w:val="003C7DEF"/>
    <w:rsid w:val="003D35EB"/>
    <w:rsid w:val="003E0D01"/>
    <w:rsid w:val="003E18C2"/>
    <w:rsid w:val="003E2A67"/>
    <w:rsid w:val="003E4251"/>
    <w:rsid w:val="003F05A7"/>
    <w:rsid w:val="003F0837"/>
    <w:rsid w:val="003F0EB7"/>
    <w:rsid w:val="003F5A87"/>
    <w:rsid w:val="003F67A5"/>
    <w:rsid w:val="003F769C"/>
    <w:rsid w:val="00400740"/>
    <w:rsid w:val="00402060"/>
    <w:rsid w:val="00402A3D"/>
    <w:rsid w:val="004047E1"/>
    <w:rsid w:val="00405124"/>
    <w:rsid w:val="00405EF4"/>
    <w:rsid w:val="00412D90"/>
    <w:rsid w:val="00415AFB"/>
    <w:rsid w:val="0041716F"/>
    <w:rsid w:val="0041736C"/>
    <w:rsid w:val="00417401"/>
    <w:rsid w:val="00417D54"/>
    <w:rsid w:val="00422F4B"/>
    <w:rsid w:val="004259D0"/>
    <w:rsid w:val="00425C41"/>
    <w:rsid w:val="00426E3A"/>
    <w:rsid w:val="00427DBE"/>
    <w:rsid w:val="0043016A"/>
    <w:rsid w:val="00432DEE"/>
    <w:rsid w:val="00436FFB"/>
    <w:rsid w:val="00452AD2"/>
    <w:rsid w:val="0045781C"/>
    <w:rsid w:val="004613F0"/>
    <w:rsid w:val="00461C7D"/>
    <w:rsid w:val="00465861"/>
    <w:rsid w:val="004673D5"/>
    <w:rsid w:val="00467B29"/>
    <w:rsid w:val="00470391"/>
    <w:rsid w:val="00472997"/>
    <w:rsid w:val="00474FBE"/>
    <w:rsid w:val="00475511"/>
    <w:rsid w:val="004756F7"/>
    <w:rsid w:val="00477026"/>
    <w:rsid w:val="004803BB"/>
    <w:rsid w:val="00481842"/>
    <w:rsid w:val="00487BFC"/>
    <w:rsid w:val="00487FC5"/>
    <w:rsid w:val="0049216C"/>
    <w:rsid w:val="004951A9"/>
    <w:rsid w:val="00496798"/>
    <w:rsid w:val="004A2DC0"/>
    <w:rsid w:val="004A3BF5"/>
    <w:rsid w:val="004A52D9"/>
    <w:rsid w:val="004A5C1F"/>
    <w:rsid w:val="004A693B"/>
    <w:rsid w:val="004A7E15"/>
    <w:rsid w:val="004B2AFE"/>
    <w:rsid w:val="004B3371"/>
    <w:rsid w:val="004C040F"/>
    <w:rsid w:val="004C1521"/>
    <w:rsid w:val="004C1782"/>
    <w:rsid w:val="004D038B"/>
    <w:rsid w:val="004D1323"/>
    <w:rsid w:val="004D2B2F"/>
    <w:rsid w:val="004D3DC7"/>
    <w:rsid w:val="004D5AF9"/>
    <w:rsid w:val="004E4ECB"/>
    <w:rsid w:val="004E5876"/>
    <w:rsid w:val="004F0CE8"/>
    <w:rsid w:val="004F0CF2"/>
    <w:rsid w:val="004F2107"/>
    <w:rsid w:val="004F2307"/>
    <w:rsid w:val="004F56CC"/>
    <w:rsid w:val="004F738A"/>
    <w:rsid w:val="005024FC"/>
    <w:rsid w:val="00503007"/>
    <w:rsid w:val="00503FFF"/>
    <w:rsid w:val="00510E5A"/>
    <w:rsid w:val="00516ADF"/>
    <w:rsid w:val="00522831"/>
    <w:rsid w:val="00522FBD"/>
    <w:rsid w:val="00525048"/>
    <w:rsid w:val="00526DC6"/>
    <w:rsid w:val="00534BB3"/>
    <w:rsid w:val="00534EC8"/>
    <w:rsid w:val="00534FEE"/>
    <w:rsid w:val="0053663E"/>
    <w:rsid w:val="00541F97"/>
    <w:rsid w:val="00546CDB"/>
    <w:rsid w:val="00547697"/>
    <w:rsid w:val="00552287"/>
    <w:rsid w:val="0055336B"/>
    <w:rsid w:val="00556A73"/>
    <w:rsid w:val="00560095"/>
    <w:rsid w:val="005610A9"/>
    <w:rsid w:val="00564B61"/>
    <w:rsid w:val="00566344"/>
    <w:rsid w:val="0056654E"/>
    <w:rsid w:val="005668A6"/>
    <w:rsid w:val="00567B43"/>
    <w:rsid w:val="00572E72"/>
    <w:rsid w:val="0057717E"/>
    <w:rsid w:val="005802F6"/>
    <w:rsid w:val="00583C05"/>
    <w:rsid w:val="00586AB2"/>
    <w:rsid w:val="00587AA2"/>
    <w:rsid w:val="0059018A"/>
    <w:rsid w:val="00592E0D"/>
    <w:rsid w:val="0059571D"/>
    <w:rsid w:val="00596CF7"/>
    <w:rsid w:val="00597CD8"/>
    <w:rsid w:val="005A1D60"/>
    <w:rsid w:val="005A26F4"/>
    <w:rsid w:val="005A3623"/>
    <w:rsid w:val="005A44F4"/>
    <w:rsid w:val="005A4E3E"/>
    <w:rsid w:val="005B14B5"/>
    <w:rsid w:val="005B2A85"/>
    <w:rsid w:val="005C7395"/>
    <w:rsid w:val="005C7929"/>
    <w:rsid w:val="005C7D14"/>
    <w:rsid w:val="005C7FD8"/>
    <w:rsid w:val="005D7A69"/>
    <w:rsid w:val="005E20C9"/>
    <w:rsid w:val="005E2679"/>
    <w:rsid w:val="005E4DD0"/>
    <w:rsid w:val="005F2349"/>
    <w:rsid w:val="005F38F3"/>
    <w:rsid w:val="005F6C33"/>
    <w:rsid w:val="00603A64"/>
    <w:rsid w:val="00605F11"/>
    <w:rsid w:val="006074C7"/>
    <w:rsid w:val="006121DB"/>
    <w:rsid w:val="006168B1"/>
    <w:rsid w:val="00625A1E"/>
    <w:rsid w:val="00627F04"/>
    <w:rsid w:val="00633355"/>
    <w:rsid w:val="00633566"/>
    <w:rsid w:val="00636E9A"/>
    <w:rsid w:val="00640AAD"/>
    <w:rsid w:val="00645D01"/>
    <w:rsid w:val="00651BEE"/>
    <w:rsid w:val="0065754E"/>
    <w:rsid w:val="0066223F"/>
    <w:rsid w:val="00665B90"/>
    <w:rsid w:val="00670E65"/>
    <w:rsid w:val="00671532"/>
    <w:rsid w:val="00673D8B"/>
    <w:rsid w:val="00674237"/>
    <w:rsid w:val="00674E4F"/>
    <w:rsid w:val="006818BB"/>
    <w:rsid w:val="00682135"/>
    <w:rsid w:val="006852FF"/>
    <w:rsid w:val="006913A4"/>
    <w:rsid w:val="006927B0"/>
    <w:rsid w:val="00693578"/>
    <w:rsid w:val="00696C24"/>
    <w:rsid w:val="00697187"/>
    <w:rsid w:val="006A0EFD"/>
    <w:rsid w:val="006A3840"/>
    <w:rsid w:val="006A57F8"/>
    <w:rsid w:val="006A6935"/>
    <w:rsid w:val="006B106D"/>
    <w:rsid w:val="006B25B0"/>
    <w:rsid w:val="006B39C2"/>
    <w:rsid w:val="006B5453"/>
    <w:rsid w:val="006B736E"/>
    <w:rsid w:val="006C56B1"/>
    <w:rsid w:val="006C5AD9"/>
    <w:rsid w:val="006D20E2"/>
    <w:rsid w:val="006D3CF5"/>
    <w:rsid w:val="006D473A"/>
    <w:rsid w:val="006D6417"/>
    <w:rsid w:val="006D64B0"/>
    <w:rsid w:val="006E3409"/>
    <w:rsid w:val="006E3D07"/>
    <w:rsid w:val="006E3D24"/>
    <w:rsid w:val="006E52AD"/>
    <w:rsid w:val="006F29A3"/>
    <w:rsid w:val="006F31B8"/>
    <w:rsid w:val="006F321F"/>
    <w:rsid w:val="006F772E"/>
    <w:rsid w:val="00700B37"/>
    <w:rsid w:val="00707DD6"/>
    <w:rsid w:val="00710416"/>
    <w:rsid w:val="0071125F"/>
    <w:rsid w:val="00713DD9"/>
    <w:rsid w:val="00714A6E"/>
    <w:rsid w:val="00714DDD"/>
    <w:rsid w:val="007151D7"/>
    <w:rsid w:val="00715DD1"/>
    <w:rsid w:val="00724AE9"/>
    <w:rsid w:val="007258C0"/>
    <w:rsid w:val="00726920"/>
    <w:rsid w:val="007270D1"/>
    <w:rsid w:val="00731D7F"/>
    <w:rsid w:val="007333A9"/>
    <w:rsid w:val="0073622B"/>
    <w:rsid w:val="0073679E"/>
    <w:rsid w:val="0074108B"/>
    <w:rsid w:val="00741DCD"/>
    <w:rsid w:val="007440D2"/>
    <w:rsid w:val="00745272"/>
    <w:rsid w:val="00745701"/>
    <w:rsid w:val="00745894"/>
    <w:rsid w:val="00746CB2"/>
    <w:rsid w:val="0075251F"/>
    <w:rsid w:val="0075504A"/>
    <w:rsid w:val="00762380"/>
    <w:rsid w:val="00763E84"/>
    <w:rsid w:val="0076511A"/>
    <w:rsid w:val="00775090"/>
    <w:rsid w:val="0077767D"/>
    <w:rsid w:val="0078438E"/>
    <w:rsid w:val="007917BD"/>
    <w:rsid w:val="00792D08"/>
    <w:rsid w:val="00793EDA"/>
    <w:rsid w:val="00794DD6"/>
    <w:rsid w:val="007A000E"/>
    <w:rsid w:val="007A2DA6"/>
    <w:rsid w:val="007A5C16"/>
    <w:rsid w:val="007A64C4"/>
    <w:rsid w:val="007B0720"/>
    <w:rsid w:val="007B29F7"/>
    <w:rsid w:val="007B75FF"/>
    <w:rsid w:val="007B7869"/>
    <w:rsid w:val="007C2FA2"/>
    <w:rsid w:val="007C406F"/>
    <w:rsid w:val="007C4B91"/>
    <w:rsid w:val="007C60ED"/>
    <w:rsid w:val="007C636A"/>
    <w:rsid w:val="007C6422"/>
    <w:rsid w:val="007C671B"/>
    <w:rsid w:val="007D0122"/>
    <w:rsid w:val="007D1675"/>
    <w:rsid w:val="007D3B63"/>
    <w:rsid w:val="007D4137"/>
    <w:rsid w:val="007E5257"/>
    <w:rsid w:val="007E5AE2"/>
    <w:rsid w:val="007E709F"/>
    <w:rsid w:val="007F0843"/>
    <w:rsid w:val="007F6472"/>
    <w:rsid w:val="007F72E3"/>
    <w:rsid w:val="00803E75"/>
    <w:rsid w:val="00807828"/>
    <w:rsid w:val="00811CBD"/>
    <w:rsid w:val="00812A45"/>
    <w:rsid w:val="00815A17"/>
    <w:rsid w:val="0081657A"/>
    <w:rsid w:val="00820645"/>
    <w:rsid w:val="00820F7B"/>
    <w:rsid w:val="008236BD"/>
    <w:rsid w:val="0082414A"/>
    <w:rsid w:val="0082615A"/>
    <w:rsid w:val="008269C1"/>
    <w:rsid w:val="00827FB0"/>
    <w:rsid w:val="00830DB1"/>
    <w:rsid w:val="00833278"/>
    <w:rsid w:val="0083599B"/>
    <w:rsid w:val="00836E26"/>
    <w:rsid w:val="00837BA7"/>
    <w:rsid w:val="008439DE"/>
    <w:rsid w:val="00847E12"/>
    <w:rsid w:val="008534BC"/>
    <w:rsid w:val="0085512F"/>
    <w:rsid w:val="00855DAE"/>
    <w:rsid w:val="00855F4A"/>
    <w:rsid w:val="00856DD6"/>
    <w:rsid w:val="00860336"/>
    <w:rsid w:val="00860AE2"/>
    <w:rsid w:val="00860CB8"/>
    <w:rsid w:val="00862C23"/>
    <w:rsid w:val="00862D59"/>
    <w:rsid w:val="008636C7"/>
    <w:rsid w:val="008641B5"/>
    <w:rsid w:val="008666BE"/>
    <w:rsid w:val="00866E38"/>
    <w:rsid w:val="0087155E"/>
    <w:rsid w:val="00871DAA"/>
    <w:rsid w:val="00880617"/>
    <w:rsid w:val="008818E6"/>
    <w:rsid w:val="00881ED3"/>
    <w:rsid w:val="00882569"/>
    <w:rsid w:val="00885B20"/>
    <w:rsid w:val="00887F23"/>
    <w:rsid w:val="00892035"/>
    <w:rsid w:val="008923F0"/>
    <w:rsid w:val="00893176"/>
    <w:rsid w:val="00894129"/>
    <w:rsid w:val="008A6A6A"/>
    <w:rsid w:val="008B61CB"/>
    <w:rsid w:val="008B762C"/>
    <w:rsid w:val="008B797A"/>
    <w:rsid w:val="008C027C"/>
    <w:rsid w:val="008C0457"/>
    <w:rsid w:val="008C1707"/>
    <w:rsid w:val="008C2EC5"/>
    <w:rsid w:val="008D0182"/>
    <w:rsid w:val="008D435F"/>
    <w:rsid w:val="008D662F"/>
    <w:rsid w:val="008D716D"/>
    <w:rsid w:val="008E0B1C"/>
    <w:rsid w:val="008E2D63"/>
    <w:rsid w:val="008E2E59"/>
    <w:rsid w:val="008E6684"/>
    <w:rsid w:val="008E70FD"/>
    <w:rsid w:val="008F06A9"/>
    <w:rsid w:val="008F0B9D"/>
    <w:rsid w:val="008F47DC"/>
    <w:rsid w:val="008F4A83"/>
    <w:rsid w:val="00900331"/>
    <w:rsid w:val="00900DEF"/>
    <w:rsid w:val="0090165A"/>
    <w:rsid w:val="009114B0"/>
    <w:rsid w:val="00914ACD"/>
    <w:rsid w:val="009178E3"/>
    <w:rsid w:val="0092254C"/>
    <w:rsid w:val="00931E9B"/>
    <w:rsid w:val="00934A3A"/>
    <w:rsid w:val="00935DFC"/>
    <w:rsid w:val="00935E38"/>
    <w:rsid w:val="00937CD9"/>
    <w:rsid w:val="00940313"/>
    <w:rsid w:val="00945412"/>
    <w:rsid w:val="009469AB"/>
    <w:rsid w:val="00946EA7"/>
    <w:rsid w:val="00951547"/>
    <w:rsid w:val="00952AD3"/>
    <w:rsid w:val="00955BDA"/>
    <w:rsid w:val="0096012B"/>
    <w:rsid w:val="00963010"/>
    <w:rsid w:val="00963874"/>
    <w:rsid w:val="00966E18"/>
    <w:rsid w:val="00970106"/>
    <w:rsid w:val="00980C87"/>
    <w:rsid w:val="009862D2"/>
    <w:rsid w:val="009864B4"/>
    <w:rsid w:val="00986698"/>
    <w:rsid w:val="00990DD7"/>
    <w:rsid w:val="00990E0C"/>
    <w:rsid w:val="00991345"/>
    <w:rsid w:val="00996B34"/>
    <w:rsid w:val="009A14F9"/>
    <w:rsid w:val="009A3515"/>
    <w:rsid w:val="009A4580"/>
    <w:rsid w:val="009A6EF3"/>
    <w:rsid w:val="009A7A1B"/>
    <w:rsid w:val="009B2239"/>
    <w:rsid w:val="009B26F2"/>
    <w:rsid w:val="009B2EC0"/>
    <w:rsid w:val="009B3884"/>
    <w:rsid w:val="009C0123"/>
    <w:rsid w:val="009C2502"/>
    <w:rsid w:val="009C4B38"/>
    <w:rsid w:val="009D2DE0"/>
    <w:rsid w:val="009D326F"/>
    <w:rsid w:val="009D4071"/>
    <w:rsid w:val="009D48C2"/>
    <w:rsid w:val="009D4EED"/>
    <w:rsid w:val="009D6385"/>
    <w:rsid w:val="009E2E0E"/>
    <w:rsid w:val="009E4E16"/>
    <w:rsid w:val="009F3CF1"/>
    <w:rsid w:val="009F56CA"/>
    <w:rsid w:val="009F7269"/>
    <w:rsid w:val="00A00042"/>
    <w:rsid w:val="00A004AD"/>
    <w:rsid w:val="00A00F50"/>
    <w:rsid w:val="00A00F78"/>
    <w:rsid w:val="00A016A3"/>
    <w:rsid w:val="00A025E7"/>
    <w:rsid w:val="00A028FE"/>
    <w:rsid w:val="00A0362F"/>
    <w:rsid w:val="00A04A85"/>
    <w:rsid w:val="00A07859"/>
    <w:rsid w:val="00A10E6E"/>
    <w:rsid w:val="00A15A83"/>
    <w:rsid w:val="00A1751D"/>
    <w:rsid w:val="00A21E8A"/>
    <w:rsid w:val="00A244C9"/>
    <w:rsid w:val="00A26501"/>
    <w:rsid w:val="00A27FCB"/>
    <w:rsid w:val="00A3052B"/>
    <w:rsid w:val="00A307E8"/>
    <w:rsid w:val="00A30A7E"/>
    <w:rsid w:val="00A31C44"/>
    <w:rsid w:val="00A36D1E"/>
    <w:rsid w:val="00A3744A"/>
    <w:rsid w:val="00A376A4"/>
    <w:rsid w:val="00A43993"/>
    <w:rsid w:val="00A44D41"/>
    <w:rsid w:val="00A5683E"/>
    <w:rsid w:val="00A625B6"/>
    <w:rsid w:val="00A625F6"/>
    <w:rsid w:val="00A64D0F"/>
    <w:rsid w:val="00A65E39"/>
    <w:rsid w:val="00A6777A"/>
    <w:rsid w:val="00A70CDB"/>
    <w:rsid w:val="00A71ECB"/>
    <w:rsid w:val="00A73A39"/>
    <w:rsid w:val="00A75FEA"/>
    <w:rsid w:val="00A82F10"/>
    <w:rsid w:val="00A83CBC"/>
    <w:rsid w:val="00A84AEE"/>
    <w:rsid w:val="00A92B2B"/>
    <w:rsid w:val="00A93497"/>
    <w:rsid w:val="00A95D7C"/>
    <w:rsid w:val="00A97CB1"/>
    <w:rsid w:val="00AA4813"/>
    <w:rsid w:val="00AA54A5"/>
    <w:rsid w:val="00AA6D50"/>
    <w:rsid w:val="00AB0850"/>
    <w:rsid w:val="00AB11F0"/>
    <w:rsid w:val="00AB2BEB"/>
    <w:rsid w:val="00AB6428"/>
    <w:rsid w:val="00AC0B93"/>
    <w:rsid w:val="00AC62F6"/>
    <w:rsid w:val="00AC7C02"/>
    <w:rsid w:val="00AD5E08"/>
    <w:rsid w:val="00AD7174"/>
    <w:rsid w:val="00AE0D28"/>
    <w:rsid w:val="00AE28AF"/>
    <w:rsid w:val="00AE2AB0"/>
    <w:rsid w:val="00AE5E54"/>
    <w:rsid w:val="00AE65AC"/>
    <w:rsid w:val="00AE7F15"/>
    <w:rsid w:val="00AF5204"/>
    <w:rsid w:val="00AF547E"/>
    <w:rsid w:val="00AF6FF6"/>
    <w:rsid w:val="00AF78E3"/>
    <w:rsid w:val="00B00181"/>
    <w:rsid w:val="00B02875"/>
    <w:rsid w:val="00B03B1E"/>
    <w:rsid w:val="00B043C6"/>
    <w:rsid w:val="00B04875"/>
    <w:rsid w:val="00B05245"/>
    <w:rsid w:val="00B1053C"/>
    <w:rsid w:val="00B10C1F"/>
    <w:rsid w:val="00B132BF"/>
    <w:rsid w:val="00B14D12"/>
    <w:rsid w:val="00B168BE"/>
    <w:rsid w:val="00B2136E"/>
    <w:rsid w:val="00B221E5"/>
    <w:rsid w:val="00B25F46"/>
    <w:rsid w:val="00B30F25"/>
    <w:rsid w:val="00B331E1"/>
    <w:rsid w:val="00B34995"/>
    <w:rsid w:val="00B35C60"/>
    <w:rsid w:val="00B35EA1"/>
    <w:rsid w:val="00B35FA3"/>
    <w:rsid w:val="00B36D1F"/>
    <w:rsid w:val="00B44EFC"/>
    <w:rsid w:val="00B51035"/>
    <w:rsid w:val="00B5245B"/>
    <w:rsid w:val="00B524D0"/>
    <w:rsid w:val="00B60D9B"/>
    <w:rsid w:val="00B61571"/>
    <w:rsid w:val="00B62A1C"/>
    <w:rsid w:val="00B6659A"/>
    <w:rsid w:val="00B6740E"/>
    <w:rsid w:val="00B70CEB"/>
    <w:rsid w:val="00B713C5"/>
    <w:rsid w:val="00B71EA2"/>
    <w:rsid w:val="00B75429"/>
    <w:rsid w:val="00B764C2"/>
    <w:rsid w:val="00B77023"/>
    <w:rsid w:val="00B77B10"/>
    <w:rsid w:val="00B901A1"/>
    <w:rsid w:val="00B91334"/>
    <w:rsid w:val="00B91554"/>
    <w:rsid w:val="00B93668"/>
    <w:rsid w:val="00B963F4"/>
    <w:rsid w:val="00B978D3"/>
    <w:rsid w:val="00BA5A3A"/>
    <w:rsid w:val="00BA6320"/>
    <w:rsid w:val="00BA7929"/>
    <w:rsid w:val="00BB1527"/>
    <w:rsid w:val="00BB4923"/>
    <w:rsid w:val="00BB5BEA"/>
    <w:rsid w:val="00BB7506"/>
    <w:rsid w:val="00BB7FD4"/>
    <w:rsid w:val="00BC28B6"/>
    <w:rsid w:val="00BC4474"/>
    <w:rsid w:val="00BC7135"/>
    <w:rsid w:val="00BD0332"/>
    <w:rsid w:val="00BD16A7"/>
    <w:rsid w:val="00BD68FC"/>
    <w:rsid w:val="00BD7480"/>
    <w:rsid w:val="00BE0A18"/>
    <w:rsid w:val="00BE160A"/>
    <w:rsid w:val="00BE69D8"/>
    <w:rsid w:val="00BF04D3"/>
    <w:rsid w:val="00BF1B39"/>
    <w:rsid w:val="00BF3CC0"/>
    <w:rsid w:val="00BF4AF8"/>
    <w:rsid w:val="00BF6AB1"/>
    <w:rsid w:val="00C04710"/>
    <w:rsid w:val="00C0521F"/>
    <w:rsid w:val="00C06FAB"/>
    <w:rsid w:val="00C104DA"/>
    <w:rsid w:val="00C13DD2"/>
    <w:rsid w:val="00C150AC"/>
    <w:rsid w:val="00C15D4A"/>
    <w:rsid w:val="00C205D7"/>
    <w:rsid w:val="00C2209F"/>
    <w:rsid w:val="00C22D3F"/>
    <w:rsid w:val="00C24FD4"/>
    <w:rsid w:val="00C30D4F"/>
    <w:rsid w:val="00C32656"/>
    <w:rsid w:val="00C35B9C"/>
    <w:rsid w:val="00C36D7E"/>
    <w:rsid w:val="00C40558"/>
    <w:rsid w:val="00C40CDB"/>
    <w:rsid w:val="00C42299"/>
    <w:rsid w:val="00C47BA0"/>
    <w:rsid w:val="00C50C62"/>
    <w:rsid w:val="00C52960"/>
    <w:rsid w:val="00C53448"/>
    <w:rsid w:val="00C53767"/>
    <w:rsid w:val="00C54289"/>
    <w:rsid w:val="00C54505"/>
    <w:rsid w:val="00C5558D"/>
    <w:rsid w:val="00C605F7"/>
    <w:rsid w:val="00C61305"/>
    <w:rsid w:val="00C6438E"/>
    <w:rsid w:val="00C64F14"/>
    <w:rsid w:val="00C653B1"/>
    <w:rsid w:val="00C667DA"/>
    <w:rsid w:val="00C66948"/>
    <w:rsid w:val="00C66D53"/>
    <w:rsid w:val="00C67FD5"/>
    <w:rsid w:val="00C7094F"/>
    <w:rsid w:val="00C71E2A"/>
    <w:rsid w:val="00C72DED"/>
    <w:rsid w:val="00C75F77"/>
    <w:rsid w:val="00C769E1"/>
    <w:rsid w:val="00C80742"/>
    <w:rsid w:val="00C84842"/>
    <w:rsid w:val="00C86CAF"/>
    <w:rsid w:val="00C92C96"/>
    <w:rsid w:val="00CA089D"/>
    <w:rsid w:val="00CA289F"/>
    <w:rsid w:val="00CA490B"/>
    <w:rsid w:val="00CA71CF"/>
    <w:rsid w:val="00CB3B8F"/>
    <w:rsid w:val="00CB447F"/>
    <w:rsid w:val="00CB63B7"/>
    <w:rsid w:val="00CC0C68"/>
    <w:rsid w:val="00CC3F9C"/>
    <w:rsid w:val="00CC4A9B"/>
    <w:rsid w:val="00CC7D9D"/>
    <w:rsid w:val="00CD6092"/>
    <w:rsid w:val="00CE0EC0"/>
    <w:rsid w:val="00CE1BC1"/>
    <w:rsid w:val="00CE441B"/>
    <w:rsid w:val="00CF63D4"/>
    <w:rsid w:val="00D00818"/>
    <w:rsid w:val="00D00F38"/>
    <w:rsid w:val="00D01588"/>
    <w:rsid w:val="00D0167C"/>
    <w:rsid w:val="00D03B58"/>
    <w:rsid w:val="00D03C15"/>
    <w:rsid w:val="00D05D69"/>
    <w:rsid w:val="00D06576"/>
    <w:rsid w:val="00D0728D"/>
    <w:rsid w:val="00D13CA3"/>
    <w:rsid w:val="00D1471E"/>
    <w:rsid w:val="00D26129"/>
    <w:rsid w:val="00D26186"/>
    <w:rsid w:val="00D3090B"/>
    <w:rsid w:val="00D33EE5"/>
    <w:rsid w:val="00D36A8C"/>
    <w:rsid w:val="00D4073E"/>
    <w:rsid w:val="00D428A0"/>
    <w:rsid w:val="00D44575"/>
    <w:rsid w:val="00D44D73"/>
    <w:rsid w:val="00D51026"/>
    <w:rsid w:val="00D51561"/>
    <w:rsid w:val="00D54F08"/>
    <w:rsid w:val="00D55DA5"/>
    <w:rsid w:val="00D60E3A"/>
    <w:rsid w:val="00D63153"/>
    <w:rsid w:val="00D6363E"/>
    <w:rsid w:val="00D66DFB"/>
    <w:rsid w:val="00D671FE"/>
    <w:rsid w:val="00D673B2"/>
    <w:rsid w:val="00D70E45"/>
    <w:rsid w:val="00D71B65"/>
    <w:rsid w:val="00D723D7"/>
    <w:rsid w:val="00D741F0"/>
    <w:rsid w:val="00D755B1"/>
    <w:rsid w:val="00D75869"/>
    <w:rsid w:val="00D76A31"/>
    <w:rsid w:val="00D8415B"/>
    <w:rsid w:val="00D85302"/>
    <w:rsid w:val="00D86B32"/>
    <w:rsid w:val="00D9210A"/>
    <w:rsid w:val="00D940FF"/>
    <w:rsid w:val="00D95010"/>
    <w:rsid w:val="00DA18C2"/>
    <w:rsid w:val="00DA7331"/>
    <w:rsid w:val="00DA76B9"/>
    <w:rsid w:val="00DA7ED3"/>
    <w:rsid w:val="00DB0716"/>
    <w:rsid w:val="00DB2399"/>
    <w:rsid w:val="00DB3185"/>
    <w:rsid w:val="00DB51D7"/>
    <w:rsid w:val="00DB6861"/>
    <w:rsid w:val="00DB6DC5"/>
    <w:rsid w:val="00DC08EF"/>
    <w:rsid w:val="00DC0EAC"/>
    <w:rsid w:val="00DD02D3"/>
    <w:rsid w:val="00DD2F38"/>
    <w:rsid w:val="00DE09C0"/>
    <w:rsid w:val="00DE350D"/>
    <w:rsid w:val="00DE4A18"/>
    <w:rsid w:val="00DE4DFE"/>
    <w:rsid w:val="00DF2838"/>
    <w:rsid w:val="00DF3181"/>
    <w:rsid w:val="00DF32EC"/>
    <w:rsid w:val="00DF3A96"/>
    <w:rsid w:val="00DF4DF7"/>
    <w:rsid w:val="00DF6442"/>
    <w:rsid w:val="00DF695A"/>
    <w:rsid w:val="00E02676"/>
    <w:rsid w:val="00E02C4C"/>
    <w:rsid w:val="00E03505"/>
    <w:rsid w:val="00E0373E"/>
    <w:rsid w:val="00E0714C"/>
    <w:rsid w:val="00E0732F"/>
    <w:rsid w:val="00E11401"/>
    <w:rsid w:val="00E11C22"/>
    <w:rsid w:val="00E12671"/>
    <w:rsid w:val="00E156E0"/>
    <w:rsid w:val="00E16640"/>
    <w:rsid w:val="00E16690"/>
    <w:rsid w:val="00E16CEC"/>
    <w:rsid w:val="00E214F7"/>
    <w:rsid w:val="00E22514"/>
    <w:rsid w:val="00E25444"/>
    <w:rsid w:val="00E26665"/>
    <w:rsid w:val="00E272EF"/>
    <w:rsid w:val="00E30EE7"/>
    <w:rsid w:val="00E3180A"/>
    <w:rsid w:val="00E40F5E"/>
    <w:rsid w:val="00E464BB"/>
    <w:rsid w:val="00E47EA4"/>
    <w:rsid w:val="00E50453"/>
    <w:rsid w:val="00E50541"/>
    <w:rsid w:val="00E52618"/>
    <w:rsid w:val="00E66390"/>
    <w:rsid w:val="00E72235"/>
    <w:rsid w:val="00E73A9F"/>
    <w:rsid w:val="00E742AC"/>
    <w:rsid w:val="00E74473"/>
    <w:rsid w:val="00E816BD"/>
    <w:rsid w:val="00E86F39"/>
    <w:rsid w:val="00E87C7C"/>
    <w:rsid w:val="00E90B97"/>
    <w:rsid w:val="00E92EA8"/>
    <w:rsid w:val="00E945EB"/>
    <w:rsid w:val="00E94C94"/>
    <w:rsid w:val="00E96373"/>
    <w:rsid w:val="00E97F45"/>
    <w:rsid w:val="00EA02A7"/>
    <w:rsid w:val="00EA0690"/>
    <w:rsid w:val="00EA221B"/>
    <w:rsid w:val="00EA3936"/>
    <w:rsid w:val="00EA7906"/>
    <w:rsid w:val="00EA7E82"/>
    <w:rsid w:val="00EB02DD"/>
    <w:rsid w:val="00EB0C81"/>
    <w:rsid w:val="00EB14F6"/>
    <w:rsid w:val="00EB5A1D"/>
    <w:rsid w:val="00EC0796"/>
    <w:rsid w:val="00EC0D4D"/>
    <w:rsid w:val="00EC2F6F"/>
    <w:rsid w:val="00EC3619"/>
    <w:rsid w:val="00ED0105"/>
    <w:rsid w:val="00ED0774"/>
    <w:rsid w:val="00ED2446"/>
    <w:rsid w:val="00ED2949"/>
    <w:rsid w:val="00ED6064"/>
    <w:rsid w:val="00ED6835"/>
    <w:rsid w:val="00EE2507"/>
    <w:rsid w:val="00EE6C92"/>
    <w:rsid w:val="00EF17FD"/>
    <w:rsid w:val="00EF3C4C"/>
    <w:rsid w:val="00EF42E2"/>
    <w:rsid w:val="00EF73AB"/>
    <w:rsid w:val="00F0163D"/>
    <w:rsid w:val="00F024E2"/>
    <w:rsid w:val="00F03D78"/>
    <w:rsid w:val="00F0541C"/>
    <w:rsid w:val="00F077BB"/>
    <w:rsid w:val="00F11278"/>
    <w:rsid w:val="00F11AF3"/>
    <w:rsid w:val="00F139C7"/>
    <w:rsid w:val="00F2051E"/>
    <w:rsid w:val="00F23C72"/>
    <w:rsid w:val="00F3450C"/>
    <w:rsid w:val="00F3456B"/>
    <w:rsid w:val="00F37D1F"/>
    <w:rsid w:val="00F41151"/>
    <w:rsid w:val="00F413D5"/>
    <w:rsid w:val="00F424D4"/>
    <w:rsid w:val="00F44EA9"/>
    <w:rsid w:val="00F452A5"/>
    <w:rsid w:val="00F46776"/>
    <w:rsid w:val="00F52648"/>
    <w:rsid w:val="00F52EB5"/>
    <w:rsid w:val="00F55216"/>
    <w:rsid w:val="00F56049"/>
    <w:rsid w:val="00F6253D"/>
    <w:rsid w:val="00F63D06"/>
    <w:rsid w:val="00F647BF"/>
    <w:rsid w:val="00F66ECF"/>
    <w:rsid w:val="00F72605"/>
    <w:rsid w:val="00F73193"/>
    <w:rsid w:val="00F73FA8"/>
    <w:rsid w:val="00F811D7"/>
    <w:rsid w:val="00F84213"/>
    <w:rsid w:val="00F85674"/>
    <w:rsid w:val="00F861A8"/>
    <w:rsid w:val="00F90F1E"/>
    <w:rsid w:val="00F915A7"/>
    <w:rsid w:val="00F94F60"/>
    <w:rsid w:val="00F9529C"/>
    <w:rsid w:val="00F9571B"/>
    <w:rsid w:val="00F970CA"/>
    <w:rsid w:val="00FA092A"/>
    <w:rsid w:val="00FA21D0"/>
    <w:rsid w:val="00FA548A"/>
    <w:rsid w:val="00FB037B"/>
    <w:rsid w:val="00FB08D7"/>
    <w:rsid w:val="00FB0996"/>
    <w:rsid w:val="00FB1744"/>
    <w:rsid w:val="00FB2176"/>
    <w:rsid w:val="00FB7E9E"/>
    <w:rsid w:val="00FC576C"/>
    <w:rsid w:val="00FC610F"/>
    <w:rsid w:val="00FD464B"/>
    <w:rsid w:val="00FE32AD"/>
    <w:rsid w:val="00FE5ABF"/>
    <w:rsid w:val="00FE643C"/>
    <w:rsid w:val="00FF131B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6B1"/>
  </w:style>
  <w:style w:type="paragraph" w:styleId="1">
    <w:name w:val="heading 1"/>
    <w:basedOn w:val="a"/>
    <w:next w:val="a"/>
    <w:qFormat/>
    <w:rsid w:val="006C56B1"/>
    <w:pPr>
      <w:keepNext/>
      <w:outlineLvl w:val="0"/>
    </w:pPr>
    <w:rPr>
      <w:b/>
      <w:sz w:val="24"/>
      <w:lang w:val="uk-UA"/>
    </w:rPr>
  </w:style>
  <w:style w:type="paragraph" w:styleId="3">
    <w:name w:val="heading 3"/>
    <w:basedOn w:val="a"/>
    <w:next w:val="a"/>
    <w:qFormat/>
    <w:rsid w:val="006C56B1"/>
    <w:pPr>
      <w:keepNext/>
      <w:tabs>
        <w:tab w:val="left" w:pos="5670"/>
        <w:tab w:val="left" w:pos="9639"/>
      </w:tabs>
      <w:spacing w:before="360"/>
      <w:ind w:left="425" w:hanging="425"/>
      <w:outlineLvl w:val="2"/>
    </w:pPr>
    <w:rPr>
      <w:rFonts w:ascii="Arial" w:hAnsi="Arial"/>
      <w:b/>
      <w:sz w:val="24"/>
      <w:lang w:val="uk-UA"/>
    </w:rPr>
  </w:style>
  <w:style w:type="paragraph" w:styleId="6">
    <w:name w:val="heading 6"/>
    <w:basedOn w:val="a"/>
    <w:next w:val="a"/>
    <w:qFormat/>
    <w:rsid w:val="006C56B1"/>
    <w:pPr>
      <w:keepNext/>
      <w:ind w:right="-2"/>
      <w:jc w:val="center"/>
      <w:outlineLvl w:val="5"/>
    </w:pPr>
    <w:rPr>
      <w:rFonts w:ascii="Arial" w:hAnsi="Arial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C56B1"/>
    <w:pPr>
      <w:widowControl w:val="0"/>
      <w:ind w:left="5080"/>
    </w:pPr>
    <w:rPr>
      <w:rFonts w:ascii="Arial" w:hAnsi="Arial"/>
      <w:snapToGrid w:val="0"/>
      <w:sz w:val="16"/>
      <w:lang w:eastAsia="en-US"/>
    </w:rPr>
  </w:style>
  <w:style w:type="paragraph" w:styleId="a3">
    <w:name w:val="Block Text"/>
    <w:basedOn w:val="a"/>
    <w:rsid w:val="006C56B1"/>
    <w:pPr>
      <w:ind w:left="709" w:right="-22" w:hanging="284"/>
    </w:pPr>
    <w:rPr>
      <w:rFonts w:ascii="Arial" w:hAnsi="Arial"/>
      <w:sz w:val="18"/>
      <w:lang w:val="uk-UA"/>
    </w:rPr>
  </w:style>
  <w:style w:type="paragraph" w:styleId="2">
    <w:name w:val="Body Text 2"/>
    <w:basedOn w:val="a"/>
    <w:rsid w:val="006C56B1"/>
    <w:rPr>
      <w:rFonts w:ascii="Arial" w:hAnsi="Arial"/>
      <w:sz w:val="22"/>
      <w:lang w:val="uk-UA"/>
    </w:rPr>
  </w:style>
  <w:style w:type="paragraph" w:styleId="a4">
    <w:name w:val="Normal (Web)"/>
    <w:basedOn w:val="a"/>
    <w:rsid w:val="006C56B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C56B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5">
    <w:name w:val="No Spacing"/>
    <w:uiPriority w:val="1"/>
    <w:qFormat/>
    <w:rsid w:val="006927B0"/>
    <w:rPr>
      <w:rFonts w:ascii="Calibri" w:eastAsia="Calibri" w:hAnsi="Calibri"/>
      <w:sz w:val="22"/>
      <w:szCs w:val="22"/>
      <w:lang w:eastAsia="en-US"/>
    </w:rPr>
  </w:style>
  <w:style w:type="character" w:customStyle="1" w:styleId="longtext">
    <w:name w:val="long_text"/>
    <w:rsid w:val="005B14B5"/>
  </w:style>
  <w:style w:type="character" w:customStyle="1" w:styleId="hps">
    <w:name w:val="hps"/>
    <w:rsid w:val="00386262"/>
  </w:style>
  <w:style w:type="paragraph" w:styleId="a6">
    <w:name w:val="Balloon Text"/>
    <w:basedOn w:val="a"/>
    <w:link w:val="a7"/>
    <w:rsid w:val="00E47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47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6B1"/>
  </w:style>
  <w:style w:type="paragraph" w:styleId="1">
    <w:name w:val="heading 1"/>
    <w:basedOn w:val="a"/>
    <w:next w:val="a"/>
    <w:qFormat/>
    <w:rsid w:val="006C56B1"/>
    <w:pPr>
      <w:keepNext/>
      <w:outlineLvl w:val="0"/>
    </w:pPr>
    <w:rPr>
      <w:b/>
      <w:sz w:val="24"/>
      <w:lang w:val="uk-UA"/>
    </w:rPr>
  </w:style>
  <w:style w:type="paragraph" w:styleId="3">
    <w:name w:val="heading 3"/>
    <w:basedOn w:val="a"/>
    <w:next w:val="a"/>
    <w:qFormat/>
    <w:rsid w:val="006C56B1"/>
    <w:pPr>
      <w:keepNext/>
      <w:tabs>
        <w:tab w:val="left" w:pos="5670"/>
        <w:tab w:val="left" w:pos="9639"/>
      </w:tabs>
      <w:spacing w:before="360"/>
      <w:ind w:left="425" w:hanging="425"/>
      <w:outlineLvl w:val="2"/>
    </w:pPr>
    <w:rPr>
      <w:rFonts w:ascii="Arial" w:hAnsi="Arial"/>
      <w:b/>
      <w:sz w:val="24"/>
      <w:lang w:val="uk-UA"/>
    </w:rPr>
  </w:style>
  <w:style w:type="paragraph" w:styleId="6">
    <w:name w:val="heading 6"/>
    <w:basedOn w:val="a"/>
    <w:next w:val="a"/>
    <w:qFormat/>
    <w:rsid w:val="006C56B1"/>
    <w:pPr>
      <w:keepNext/>
      <w:ind w:right="-2"/>
      <w:jc w:val="center"/>
      <w:outlineLvl w:val="5"/>
    </w:pPr>
    <w:rPr>
      <w:rFonts w:ascii="Arial" w:hAnsi="Arial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C56B1"/>
    <w:pPr>
      <w:widowControl w:val="0"/>
      <w:ind w:left="5080"/>
    </w:pPr>
    <w:rPr>
      <w:rFonts w:ascii="Arial" w:hAnsi="Arial"/>
      <w:snapToGrid w:val="0"/>
      <w:sz w:val="16"/>
      <w:lang w:eastAsia="en-US"/>
    </w:rPr>
  </w:style>
  <w:style w:type="paragraph" w:styleId="a3">
    <w:name w:val="Block Text"/>
    <w:basedOn w:val="a"/>
    <w:rsid w:val="006C56B1"/>
    <w:pPr>
      <w:ind w:left="709" w:right="-22" w:hanging="284"/>
    </w:pPr>
    <w:rPr>
      <w:rFonts w:ascii="Arial" w:hAnsi="Arial"/>
      <w:sz w:val="18"/>
      <w:lang w:val="uk-UA"/>
    </w:rPr>
  </w:style>
  <w:style w:type="paragraph" w:styleId="2">
    <w:name w:val="Body Text 2"/>
    <w:basedOn w:val="a"/>
    <w:rsid w:val="006C56B1"/>
    <w:rPr>
      <w:rFonts w:ascii="Arial" w:hAnsi="Arial"/>
      <w:sz w:val="22"/>
      <w:lang w:val="uk-UA"/>
    </w:rPr>
  </w:style>
  <w:style w:type="paragraph" w:styleId="a4">
    <w:name w:val="Normal (Web)"/>
    <w:basedOn w:val="a"/>
    <w:rsid w:val="006C56B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C56B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5">
    <w:name w:val="No Spacing"/>
    <w:uiPriority w:val="1"/>
    <w:qFormat/>
    <w:rsid w:val="006927B0"/>
    <w:rPr>
      <w:rFonts w:ascii="Calibri" w:eastAsia="Calibri" w:hAnsi="Calibri"/>
      <w:sz w:val="22"/>
      <w:szCs w:val="22"/>
      <w:lang w:eastAsia="en-US"/>
    </w:rPr>
  </w:style>
  <w:style w:type="character" w:customStyle="1" w:styleId="longtext">
    <w:name w:val="long_text"/>
    <w:rsid w:val="005B14B5"/>
  </w:style>
  <w:style w:type="character" w:customStyle="1" w:styleId="hps">
    <w:name w:val="hps"/>
    <w:rsid w:val="00386262"/>
  </w:style>
  <w:style w:type="paragraph" w:styleId="a6">
    <w:name w:val="Balloon Text"/>
    <w:basedOn w:val="a"/>
    <w:link w:val="a7"/>
    <w:rsid w:val="00E47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47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6062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Reanimator Extreme Edition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user2</dc:creator>
  <cp:lastModifiedBy>Светлана Пахомова2</cp:lastModifiedBy>
  <cp:revision>2</cp:revision>
  <cp:lastPrinted>2014-02-26T13:23:00Z</cp:lastPrinted>
  <dcterms:created xsi:type="dcterms:W3CDTF">2016-06-17T06:25:00Z</dcterms:created>
  <dcterms:modified xsi:type="dcterms:W3CDTF">2016-06-17T06:25:00Z</dcterms:modified>
</cp:coreProperties>
</file>